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48A1B6">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p>
    <w:p w14:paraId="0503B7BC">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eastAsia="zh-CN"/>
        </w:rPr>
      </w:pPr>
      <w:r>
        <w:rPr>
          <w:rFonts w:hint="eastAsia" w:ascii="宋体" w:hAnsi="宋体" w:cs="宋体"/>
          <w:b/>
          <w:color w:val="auto"/>
          <w:sz w:val="96"/>
          <w:szCs w:val="96"/>
          <w:highlight w:val="none"/>
          <w:lang w:eastAsia="zh-CN"/>
        </w:rPr>
        <w:t>福建省司法厅宽带接入服务项目（</w:t>
      </w:r>
      <w:r>
        <w:rPr>
          <w:rFonts w:hint="eastAsia" w:ascii="宋体" w:hAnsi="宋体" w:cs="宋体"/>
          <w:b/>
          <w:color w:val="auto"/>
          <w:sz w:val="96"/>
          <w:szCs w:val="96"/>
          <w:highlight w:val="none"/>
          <w:lang w:val="en-US" w:eastAsia="zh-CN"/>
        </w:rPr>
        <w:t>二次</w:t>
      </w:r>
      <w:r>
        <w:rPr>
          <w:rFonts w:hint="eastAsia" w:ascii="宋体" w:hAnsi="宋体" w:cs="宋体"/>
          <w:b/>
          <w:color w:val="auto"/>
          <w:sz w:val="96"/>
          <w:szCs w:val="96"/>
          <w:highlight w:val="none"/>
          <w:lang w:eastAsia="zh-CN"/>
        </w:rPr>
        <w:t>）</w:t>
      </w:r>
      <w:r>
        <w:rPr>
          <w:rFonts w:hint="eastAsia" w:ascii="宋体" w:hAnsi="宋体" w:cs="宋体"/>
          <w:b/>
          <w:color w:val="auto"/>
          <w:sz w:val="72"/>
          <w:szCs w:val="72"/>
          <w:highlight w:val="none"/>
          <w:lang w:eastAsia="zh-CN"/>
        </w:rPr>
        <w:t xml:space="preserve"> </w:t>
      </w:r>
    </w:p>
    <w:p w14:paraId="4A9EB40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72"/>
          <w:szCs w:val="72"/>
          <w:highlight w:val="none"/>
          <w:lang w:eastAsia="zh-CN"/>
        </w:rPr>
        <w:t>网上竞价文件</w:t>
      </w:r>
    </w:p>
    <w:p w14:paraId="787704FE">
      <w:pPr>
        <w:pStyle w:val="10"/>
        <w:spacing w:line="0" w:lineRule="atLeast"/>
        <w:rPr>
          <w:rFonts w:hAnsi="宋体"/>
          <w:b/>
          <w:color w:val="auto"/>
          <w:sz w:val="32"/>
          <w:highlight w:val="none"/>
        </w:rPr>
      </w:pPr>
    </w:p>
    <w:p w14:paraId="6CBF94AB">
      <w:pPr>
        <w:pStyle w:val="10"/>
        <w:spacing w:line="0" w:lineRule="atLeast"/>
        <w:jc w:val="center"/>
        <w:rPr>
          <w:rFonts w:hAnsi="宋体"/>
          <w:b/>
          <w:color w:val="auto"/>
          <w:sz w:val="36"/>
          <w:highlight w:val="none"/>
        </w:rPr>
      </w:pPr>
    </w:p>
    <w:p w14:paraId="0DC222AE">
      <w:pPr>
        <w:pStyle w:val="10"/>
        <w:spacing w:line="0" w:lineRule="atLeast"/>
        <w:jc w:val="both"/>
        <w:rPr>
          <w:rFonts w:hAnsi="宋体"/>
          <w:b/>
          <w:color w:val="auto"/>
          <w:sz w:val="36"/>
          <w:highlight w:val="none"/>
        </w:rPr>
      </w:pPr>
    </w:p>
    <w:p w14:paraId="0DD67B47">
      <w:pPr>
        <w:pStyle w:val="10"/>
        <w:spacing w:line="0" w:lineRule="atLeast"/>
        <w:jc w:val="both"/>
        <w:rPr>
          <w:rFonts w:hAnsi="宋体"/>
          <w:b/>
          <w:color w:val="auto"/>
          <w:sz w:val="36"/>
          <w:highlight w:val="none"/>
        </w:rPr>
      </w:pPr>
    </w:p>
    <w:p w14:paraId="7F3ECCF0">
      <w:pPr>
        <w:pStyle w:val="10"/>
        <w:spacing w:line="0" w:lineRule="atLeast"/>
        <w:jc w:val="both"/>
        <w:rPr>
          <w:rFonts w:hAnsi="宋体"/>
          <w:b/>
          <w:color w:val="auto"/>
          <w:sz w:val="36"/>
          <w:highlight w:val="none"/>
        </w:rPr>
      </w:pPr>
    </w:p>
    <w:p w14:paraId="65572771">
      <w:pPr>
        <w:pStyle w:val="10"/>
        <w:spacing w:line="400" w:lineRule="exact"/>
        <w:rPr>
          <w:rFonts w:hAnsi="宋体"/>
          <w:b/>
          <w:color w:val="auto"/>
          <w:sz w:val="36"/>
          <w:highlight w:val="none"/>
        </w:rPr>
      </w:pPr>
    </w:p>
    <w:p w14:paraId="31591C01">
      <w:pPr>
        <w:pStyle w:val="10"/>
        <w:spacing w:line="640" w:lineRule="exact"/>
        <w:ind w:firstLine="1928" w:firstLineChars="600"/>
        <w:jc w:val="both"/>
        <w:rPr>
          <w:rFonts w:hint="default"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JJZB-WJ-2024008-1</w:t>
      </w:r>
    </w:p>
    <w:p w14:paraId="6385ECEA">
      <w:pPr>
        <w:pStyle w:val="10"/>
        <w:spacing w:line="640" w:lineRule="exact"/>
        <w:ind w:left="0" w:leftChars="0" w:firstLine="0" w:firstLineChars="0"/>
        <w:jc w:val="center"/>
        <w:rPr>
          <w:rFonts w:hint="eastAsia" w:hAnsi="宋体"/>
          <w:b/>
          <w:color w:val="auto"/>
          <w:sz w:val="32"/>
          <w:szCs w:val="32"/>
          <w:highlight w:val="none"/>
          <w:lang w:eastAsia="zh-CN"/>
        </w:rPr>
      </w:pP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项目名称：</w:t>
      </w:r>
      <w:r>
        <w:rPr>
          <w:rFonts w:hint="eastAsia" w:hAnsi="宋体"/>
          <w:b/>
          <w:color w:val="auto"/>
          <w:sz w:val="32"/>
          <w:szCs w:val="32"/>
          <w:highlight w:val="none"/>
          <w:lang w:eastAsia="zh-CN"/>
        </w:rPr>
        <w:t>福建省司法厅宽带接入服务项目（二次）</w:t>
      </w:r>
    </w:p>
    <w:p w14:paraId="4D39A686">
      <w:pPr>
        <w:pStyle w:val="10"/>
        <w:spacing w:line="640" w:lineRule="exact"/>
        <w:ind w:firstLine="1928" w:firstLineChars="600"/>
        <w:jc w:val="both"/>
        <w:rPr>
          <w:rFonts w:hAnsi="宋体"/>
          <w:b/>
          <w:color w:val="auto"/>
          <w:sz w:val="32"/>
          <w:szCs w:val="32"/>
          <w:highlight w:val="none"/>
        </w:rPr>
      </w:pPr>
      <w:r>
        <w:rPr>
          <w:rFonts w:hint="eastAsia" w:hAnsi="宋体"/>
          <w:b/>
          <w:color w:val="auto"/>
          <w:sz w:val="32"/>
          <w:szCs w:val="32"/>
          <w:highlight w:val="none"/>
        </w:rPr>
        <w:t>采</w:t>
      </w: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购</w:t>
      </w: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人：</w:t>
      </w:r>
      <w:r>
        <w:rPr>
          <w:rFonts w:hint="eastAsia" w:hAnsi="宋体"/>
          <w:b/>
          <w:color w:val="auto"/>
          <w:sz w:val="32"/>
          <w:szCs w:val="32"/>
          <w:highlight w:val="none"/>
          <w:lang w:eastAsia="zh-CN"/>
        </w:rPr>
        <w:t>福建省司法厅</w:t>
      </w:r>
    </w:p>
    <w:p w14:paraId="139BD949">
      <w:pPr>
        <w:pStyle w:val="4"/>
        <w:jc w:val="both"/>
        <w:rPr>
          <w:rFonts w:hint="default"/>
          <w:color w:val="auto"/>
          <w:sz w:val="48"/>
          <w:highlight w:val="none"/>
        </w:rPr>
      </w:pPr>
    </w:p>
    <w:p w14:paraId="6280ACD9">
      <w:pPr>
        <w:rPr>
          <w:rFonts w:hint="default"/>
        </w:rPr>
      </w:pPr>
    </w:p>
    <w:p w14:paraId="0D6CB01F">
      <w:pPr>
        <w:rPr>
          <w:rFonts w:hint="default"/>
        </w:rPr>
      </w:pPr>
    </w:p>
    <w:p w14:paraId="1D831961">
      <w:pPr>
        <w:pStyle w:val="10"/>
        <w:rPr>
          <w:rFonts w:hint="default"/>
        </w:rPr>
      </w:pPr>
    </w:p>
    <w:p w14:paraId="068EB945">
      <w:pPr>
        <w:pStyle w:val="10"/>
        <w:rPr>
          <w:rFonts w:hint="default"/>
        </w:rPr>
      </w:pPr>
    </w:p>
    <w:p w14:paraId="27374161">
      <w:pPr>
        <w:pStyle w:val="10"/>
        <w:rPr>
          <w:rFonts w:hint="default"/>
        </w:rPr>
      </w:pPr>
    </w:p>
    <w:p w14:paraId="65E76CDD">
      <w:pPr>
        <w:rPr>
          <w:color w:val="auto"/>
          <w:highlight w:val="none"/>
        </w:rPr>
      </w:pPr>
    </w:p>
    <w:p w14:paraId="78354B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14:paraId="144BEA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eastAsia="zh-CN"/>
        </w:rPr>
        <w:t>四</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十二</w:t>
      </w:r>
      <w:r>
        <w:rPr>
          <w:rFonts w:hint="eastAsia" w:ascii="宋体" w:hAnsi="宋体"/>
          <w:b/>
          <w:color w:val="auto"/>
          <w:sz w:val="32"/>
          <w:szCs w:val="32"/>
          <w:highlight w:val="none"/>
        </w:rPr>
        <w:t>月</w:t>
      </w:r>
    </w:p>
    <w:p w14:paraId="630F192B">
      <w:pPr>
        <w:pStyle w:val="9"/>
        <w:rPr>
          <w:rFonts w:ascii="宋体" w:hAnsi="宋体"/>
          <w:color w:val="auto"/>
          <w:highlight w:val="none"/>
        </w:rPr>
      </w:pPr>
    </w:p>
    <w:p w14:paraId="0E6C2A06">
      <w:pPr>
        <w:widowControl/>
        <w:jc w:val="left"/>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7046415E">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6B6E736B">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福建省司法厅</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福建省司法厅宽带接入服务项目（二次）</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51ACBC72">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JJZB-WJ-2024008-1</w:t>
      </w:r>
    </w:p>
    <w:p w14:paraId="436DF575">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cs="宋体"/>
          <w:b/>
          <w:bCs/>
          <w:color w:val="auto"/>
          <w:kern w:val="0"/>
          <w:sz w:val="24"/>
          <w:highlight w:val="none"/>
          <w:u w:val="single"/>
          <w:lang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福建省司法厅宽带接入服务项目（二次）</w:t>
      </w:r>
    </w:p>
    <w:p w14:paraId="494DC9FF">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w:t>
      </w:r>
      <w:r>
        <w:rPr>
          <w:rFonts w:hint="eastAsia" w:ascii="宋体" w:hAnsi="宋体" w:cs="宋体"/>
          <w:b/>
          <w:color w:val="auto"/>
          <w:sz w:val="24"/>
          <w:highlight w:val="none"/>
          <w:lang w:eastAsia="zh-CN"/>
        </w:rPr>
        <w:t>（</w:t>
      </w:r>
      <w:r>
        <w:rPr>
          <w:rFonts w:hint="eastAsia" w:ascii="宋体" w:hAnsi="宋体" w:cs="宋体"/>
          <w:b/>
          <w:color w:val="auto"/>
          <w:sz w:val="24"/>
          <w:highlight w:val="none"/>
          <w:lang w:val="en-US" w:eastAsia="zh-CN"/>
        </w:rPr>
        <w:t>服务、工程</w:t>
      </w:r>
      <w:r>
        <w:rPr>
          <w:rFonts w:hint="eastAsia" w:ascii="宋体" w:hAnsi="宋体" w:cs="宋体"/>
          <w:b/>
          <w:color w:val="auto"/>
          <w:sz w:val="24"/>
          <w:highlight w:val="none"/>
          <w:lang w:eastAsia="zh-CN"/>
        </w:rPr>
        <w:t>）</w:t>
      </w:r>
      <w:r>
        <w:rPr>
          <w:rFonts w:hint="eastAsia" w:ascii="宋体" w:hAnsi="宋体" w:eastAsia="宋体" w:cs="宋体"/>
          <w:b/>
          <w:color w:val="auto"/>
          <w:sz w:val="24"/>
          <w:highlight w:val="none"/>
        </w:rPr>
        <w:t>名称、数量及主要技术规格售后服务要求等详见“第二章 网上竞价内容及要求”</w:t>
      </w:r>
      <w:r>
        <w:rPr>
          <w:rFonts w:hint="eastAsia" w:ascii="宋体" w:hAnsi="宋体" w:eastAsia="宋体" w:cs="宋体"/>
          <w:b/>
          <w:color w:val="auto"/>
          <w:kern w:val="0"/>
          <w:sz w:val="24"/>
          <w:highlight w:val="none"/>
        </w:rPr>
        <w:t>。</w:t>
      </w:r>
    </w:p>
    <w:p w14:paraId="714D4C68">
      <w:pPr>
        <w:pStyle w:val="16"/>
        <w:keepNext w:val="0"/>
        <w:keepLines w:val="0"/>
        <w:pageBreakBefore w:val="0"/>
        <w:kinsoku/>
        <w:overflowPunct/>
        <w:topLinePunct w:val="0"/>
        <w:autoSpaceDE/>
        <w:autoSpaceDN/>
        <w:bidi w:val="0"/>
        <w:adjustRightInd/>
        <w:snapToGrid/>
        <w:spacing w:before="0" w:beforeAutospacing="0" w:after="0" w:afterAutospacing="0" w:line="48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6670A29E">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9</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75BA3840">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0</w:t>
      </w:r>
      <w:r>
        <w:rPr>
          <w:rFonts w:hint="eastAsia" w:ascii="宋体" w:hAnsi="宋体" w:eastAsia="宋体" w:cs="宋体"/>
          <w:color w:val="auto"/>
          <w:kern w:val="0"/>
          <w:sz w:val="24"/>
          <w:highlight w:val="none"/>
        </w:rPr>
        <w:t>0:00</w:t>
      </w:r>
    </w:p>
    <w:p w14:paraId="4DB099A2">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5D62258C">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706DFD3D">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lang w:eastAsia="zh-CN"/>
        </w:rPr>
      </w:pPr>
      <w:bookmarkStart w:id="0" w:name="_Toc21403"/>
      <w:r>
        <w:rPr>
          <w:rFonts w:hint="eastAsia" w:ascii="宋体" w:hAnsi="宋体" w:eastAsia="宋体" w:cs="宋体"/>
          <w:b/>
          <w:bCs/>
          <w:color w:val="auto"/>
          <w:sz w:val="24"/>
          <w:highlight w:val="none"/>
        </w:rPr>
        <w:t>5.供应商资格要求</w:t>
      </w:r>
      <w:r>
        <w:rPr>
          <w:rFonts w:hint="eastAsia" w:ascii="宋体" w:hAnsi="宋体" w:cs="宋体"/>
          <w:b/>
          <w:bCs/>
          <w:color w:val="auto"/>
          <w:sz w:val="24"/>
          <w:highlight w:val="none"/>
          <w:lang w:eastAsia="zh-CN"/>
        </w:rPr>
        <w:t>：</w:t>
      </w:r>
      <w:bookmarkStart w:id="8" w:name="_GoBack"/>
      <w:bookmarkEnd w:id="8"/>
    </w:p>
    <w:p w14:paraId="080F61E8">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243721FA">
      <w:pPr>
        <w:pStyle w:val="27"/>
        <w:keepNext w:val="0"/>
        <w:keepLines w:val="0"/>
        <w:pageBreakBefore w:val="0"/>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65C92CFF">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248DD1A8">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EB2A5F6">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93C9D71">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58076705">
      <w:pPr>
        <w:keepNext w:val="0"/>
        <w:keepLines w:val="0"/>
        <w:pageBreakBefore w:val="0"/>
        <w:widowControl w:val="0"/>
        <w:kinsoku/>
        <w:wordWrap w:val="0"/>
        <w:overflowPunct/>
        <w:topLinePunct w:val="0"/>
        <w:autoSpaceDE/>
        <w:autoSpaceDN/>
        <w:bidi w:val="0"/>
        <w:adjustRightInd/>
        <w:snapToGrid/>
        <w:spacing w:line="480" w:lineRule="exact"/>
        <w:ind w:left="0" w:firstLine="482"/>
        <w:textAlignment w:val="auto"/>
        <w:rPr>
          <w:rFonts w:hint="default" w:ascii="宋体" w:hAnsi="宋体" w:eastAsia="宋体" w:cs="宋体"/>
          <w:sz w:val="24"/>
          <w:highlight w:val="none"/>
          <w:lang w:val="en-US" w:eastAsia="zh-CN"/>
        </w:rPr>
      </w:pPr>
      <w:r>
        <w:rPr>
          <w:rFonts w:hint="eastAsia" w:ascii="宋体" w:hAnsi="宋体" w:eastAsia="宋体" w:cs="宋体"/>
          <w:sz w:val="24"/>
          <w:highlight w:val="none"/>
        </w:rPr>
        <w:t>⑤特定资格要求</w:t>
      </w:r>
      <w:r>
        <w:rPr>
          <w:rFonts w:hint="eastAsia" w:ascii="宋体" w:hAnsi="宋体" w:eastAsia="宋体" w:cs="宋体"/>
          <w:sz w:val="24"/>
          <w:highlight w:val="none"/>
          <w:lang w:eastAsia="zh-CN"/>
        </w:rPr>
        <w:t>：</w:t>
      </w:r>
      <w:r>
        <w:rPr>
          <w:rFonts w:hint="eastAsia" w:ascii="宋体" w:hAnsi="宋体" w:eastAsia="宋体" w:cs="宋体"/>
          <w:b/>
          <w:bCs/>
          <w:sz w:val="24"/>
          <w:highlight w:val="none"/>
          <w:lang w:eastAsia="zh-CN"/>
        </w:rPr>
        <w:t>供应商(或其上级公司)须具有基础电信业务经营许可证和增值电信业务经营许可证。(须提供上述有效证书复印件)</w:t>
      </w:r>
      <w:r>
        <w:rPr>
          <w:rFonts w:hint="eastAsia" w:ascii="宋体" w:hAnsi="宋体" w:eastAsia="宋体" w:cs="宋体"/>
          <w:b/>
          <w:bCs/>
          <w:sz w:val="24"/>
          <w:highlight w:val="none"/>
          <w:lang w:val="en-US" w:eastAsia="zh-CN"/>
        </w:rPr>
        <w:t>。</w:t>
      </w:r>
    </w:p>
    <w:p w14:paraId="0F2CF48F">
      <w:pPr>
        <w:keepNext w:val="0"/>
        <w:keepLines w:val="0"/>
        <w:pageBreakBefore w:val="0"/>
        <w:widowControl w:val="0"/>
        <w:kinsoku/>
        <w:wordWrap w:val="0"/>
        <w:overflowPunct/>
        <w:topLinePunct w:val="0"/>
        <w:autoSpaceDE/>
        <w:autoSpaceDN/>
        <w:bidi w:val="0"/>
        <w:adjustRightInd/>
        <w:snapToGrid/>
        <w:spacing w:line="480" w:lineRule="exact"/>
        <w:ind w:left="0"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4D915F5C">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48DB4291">
      <w:pPr>
        <w:keepNext w:val="0"/>
        <w:keepLines w:val="0"/>
        <w:pageBreakBefore w:val="0"/>
        <w:widowControl/>
        <w:shd w:val="clear"/>
        <w:kinsoku/>
        <w:overflowPunct/>
        <w:topLinePunct w:val="0"/>
        <w:autoSpaceDE/>
        <w:autoSpaceDN/>
        <w:bidi w:val="0"/>
        <w:adjustRightInd/>
        <w:snapToGrid/>
        <w:spacing w:line="480" w:lineRule="exact"/>
        <w:ind w:left="0" w:firstLine="480" w:firstLineChars="200"/>
        <w:jc w:val="left"/>
        <w:textAlignment w:val="auto"/>
        <w:rPr>
          <w:rStyle w:val="28"/>
          <w:rFonts w:hint="eastAsia" w:ascii="宋体" w:hAnsi="宋体" w:eastAsia="宋体" w:cs="宋体"/>
          <w:color w:val="auto"/>
          <w:highlight w:val="none"/>
        </w:rPr>
      </w:pPr>
      <w:r>
        <w:rPr>
          <w:rStyle w:val="28"/>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246CC5D">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b/>
          <w:color w:val="auto"/>
          <w:sz w:val="24"/>
          <w:highlight w:val="none"/>
        </w:rPr>
        <w:t>6.网上竞价文件售价</w:t>
      </w:r>
      <w:r>
        <w:rPr>
          <w:rFonts w:hint="eastAsia" w:ascii="宋体" w:hAnsi="宋体" w:cs="宋体"/>
          <w:b/>
          <w:color w:val="auto"/>
          <w:sz w:val="24"/>
          <w:highlight w:val="none"/>
          <w:lang w:val="en-US" w:eastAsia="zh-CN"/>
        </w:rPr>
        <w:t>:</w:t>
      </w:r>
    </w:p>
    <w:p w14:paraId="197BD860">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网上竞价公告</w:t>
      </w:r>
      <w:r>
        <w:rPr>
          <w:rFonts w:hint="eastAsia" w:ascii="宋体" w:hAnsi="宋体" w:eastAsia="宋体" w:cs="宋体"/>
          <w:color w:val="auto"/>
          <w:sz w:val="24"/>
          <w:highlight w:val="none"/>
        </w:rPr>
        <w:t>附件中获取网上竞价文件。</w:t>
      </w:r>
    </w:p>
    <w:p w14:paraId="1A8BA73F">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39B06D7E">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7</w:t>
      </w:r>
      <w:r>
        <w:rPr>
          <w:rFonts w:hint="eastAsia" w:ascii="宋体" w:hAnsi="宋体" w:eastAsia="宋体" w:cs="宋体"/>
          <w:b/>
          <w:bCs/>
          <w:color w:val="auto"/>
          <w:sz w:val="24"/>
          <w:highlight w:val="none"/>
          <w:lang w:val="en-US" w:eastAsia="zh-CN"/>
        </w:rPr>
        <w:t>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1DBF958B">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0F71E944">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4FD0DC2C">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71BD463E">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21C5940">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8568846">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5AC07B5D">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1E60767A">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按成交金额的差额定率累进法计算后，</w:t>
      </w:r>
      <w:r>
        <w:rPr>
          <w:rFonts w:hint="eastAsia" w:ascii="宋体" w:hAnsi="宋体" w:cs="宋体"/>
          <w:color w:val="auto"/>
          <w:sz w:val="24"/>
          <w:highlight w:val="none"/>
          <w:lang w:val="en-US" w:eastAsia="zh-CN"/>
        </w:rPr>
        <w:t>向</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349AB901">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bCs w:val="0"/>
          <w:color w:val="auto"/>
          <w:sz w:val="24"/>
          <w:highlight w:val="none"/>
          <w:lang w:val="en-US" w:eastAsia="zh-CN"/>
        </w:rPr>
      </w:pPr>
      <w:r>
        <w:rPr>
          <w:rFonts w:hint="eastAsia" w:ascii="宋体" w:hAnsi="宋体" w:eastAsia="宋体" w:cs="宋体"/>
          <w:b/>
          <w:bCs w:val="0"/>
          <w:color w:val="auto"/>
          <w:sz w:val="24"/>
          <w:highlight w:val="none"/>
        </w:rPr>
        <w:t>10.联系方式</w:t>
      </w:r>
      <w:r>
        <w:rPr>
          <w:rFonts w:hint="eastAsia" w:ascii="宋体" w:hAnsi="宋体" w:cs="宋体"/>
          <w:b/>
          <w:bCs w:val="0"/>
          <w:color w:val="auto"/>
          <w:sz w:val="24"/>
          <w:highlight w:val="none"/>
          <w:lang w:val="en-US" w:eastAsia="zh-CN"/>
        </w:rPr>
        <w:t>:</w:t>
      </w:r>
    </w:p>
    <w:p w14:paraId="50F88260">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福建省司法厅</w:t>
      </w:r>
    </w:p>
    <w:p w14:paraId="3FD48DE2">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w:t>
      </w:r>
      <w:r>
        <w:rPr>
          <w:rFonts w:hint="eastAsia" w:ascii="宋体" w:hAnsi="宋体" w:eastAsia="宋体" w:cs="宋体"/>
          <w:color w:val="auto"/>
          <w:sz w:val="24"/>
          <w:szCs w:val="24"/>
          <w:highlight w:val="none"/>
        </w:rPr>
        <w:t>福建省福州市鼓楼区鼓西街道后县社区湖头街113号　</w:t>
      </w:r>
    </w:p>
    <w:p w14:paraId="60C9C1E1">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szCs w:val="24"/>
          <w:highlight w:val="none"/>
          <w:lang w:eastAsia="zh-CN"/>
        </w:rPr>
        <w:t xml:space="preserve">：高先生 </w:t>
      </w:r>
      <w:r>
        <w:rPr>
          <w:rFonts w:hint="eastAsia" w:ascii="宋体" w:hAnsi="宋体" w:eastAsia="宋体" w:cs="宋体"/>
          <w:color w:val="auto"/>
          <w:sz w:val="24"/>
          <w:szCs w:val="24"/>
          <w:highlight w:val="none"/>
          <w:lang w:val="en-US" w:eastAsia="zh-CN"/>
        </w:rPr>
        <w:t xml:space="preserve"> 0591-83770240</w:t>
      </w:r>
    </w:p>
    <w:p w14:paraId="06556C55">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70D8B4BC">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539B9BAA">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14:paraId="7456FD27">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283CE3AF">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岳红丽、赖天凤</w:t>
      </w:r>
    </w:p>
    <w:p w14:paraId="68620EFB">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11B18C51">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3399B46E">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3B0E96D9">
      <w:pPr>
        <w:pStyle w:val="3"/>
        <w:keepNext w:val="0"/>
        <w:keepLines w:val="0"/>
        <w:pageBreakBefore w:val="0"/>
        <w:kinsoku/>
        <w:overflowPunct/>
        <w:topLinePunct w:val="0"/>
        <w:autoSpaceDE/>
        <w:autoSpaceDN/>
        <w:bidi w:val="0"/>
        <w:adjustRightInd/>
        <w:snapToGrid/>
        <w:spacing w:beforeAutospacing="0" w:afterAutospacing="0" w:line="480" w:lineRule="exact"/>
        <w:ind w:firstLine="480" w:firstLineChars="200"/>
        <w:textAlignment w:val="auto"/>
        <w:rPr>
          <w:rFonts w:hint="eastAsia" w:ascii="宋体" w:hAnsi="宋体" w:eastAsia="宋体" w:cs="宋体"/>
          <w:b w:val="0"/>
          <w:color w:val="auto"/>
          <w:kern w:val="2"/>
          <w:sz w:val="24"/>
          <w:szCs w:val="24"/>
          <w:highlight w:val="none"/>
        </w:rPr>
      </w:pPr>
      <w:r>
        <w:rPr>
          <w:rFonts w:hint="eastAsia" w:ascii="宋体" w:hAnsi="宋体" w:eastAsia="宋体" w:cs="宋体"/>
          <w:b w:val="0"/>
          <w:color w:val="auto"/>
          <w:kern w:val="2"/>
          <w:sz w:val="24"/>
          <w:szCs w:val="24"/>
          <w:highlight w:val="none"/>
        </w:rPr>
        <w:t>中国政府采购网，网址：www.ccgp.gov.cn；</w:t>
      </w:r>
    </w:p>
    <w:p w14:paraId="27255A33">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1023C0CC">
      <w:pPr>
        <w:spacing w:line="360" w:lineRule="auto"/>
        <w:rPr>
          <w:color w:val="auto"/>
          <w:highlight w:val="none"/>
        </w:rPr>
      </w:pPr>
    </w:p>
    <w:p w14:paraId="467AFED0">
      <w:pPr>
        <w:spacing w:line="360" w:lineRule="auto"/>
        <w:rPr>
          <w:color w:val="auto"/>
          <w:highlight w:val="none"/>
        </w:rPr>
      </w:pPr>
      <w:r>
        <w:rPr>
          <w:color w:val="auto"/>
          <w:highlight w:val="none"/>
        </w:rPr>
        <w:br w:type="page"/>
      </w:r>
    </w:p>
    <w:p w14:paraId="6784177E">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5DCD4433">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688BCB16">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D8191A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w:t>
      </w:r>
      <w:r>
        <w:rPr>
          <w:rFonts w:hint="eastAsia" w:ascii="宋体" w:hAnsi="宋体" w:cs="宋体"/>
          <w:color w:val="auto"/>
          <w:sz w:val="24"/>
          <w:highlight w:val="none"/>
          <w:lang w:eastAsia="zh-CN"/>
        </w:rPr>
        <w:t>采购包</w:t>
      </w:r>
      <w:r>
        <w:rPr>
          <w:rFonts w:hint="eastAsia" w:ascii="宋体" w:hAnsi="宋体" w:cs="宋体"/>
          <w:color w:val="auto"/>
          <w:sz w:val="24"/>
          <w:highlight w:val="none"/>
        </w:rPr>
        <w:t>项下的网上竞价活动。</w:t>
      </w:r>
    </w:p>
    <w:p w14:paraId="0729F5B6">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28"/>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75FDCBB0">
      <w:pPr>
        <w:pStyle w:val="19"/>
        <w:keepNext w:val="0"/>
        <w:keepLines w:val="0"/>
        <w:pageBreakBefore w:val="0"/>
        <w:kinsoku/>
        <w:topLinePunct w:val="0"/>
        <w:bidi w:val="0"/>
        <w:spacing w:after="0" w:line="400" w:lineRule="exact"/>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p>
    <w:p w14:paraId="04A3F777">
      <w:pPr>
        <w:pStyle w:val="19"/>
        <w:keepNext w:val="0"/>
        <w:keepLines w:val="0"/>
        <w:pageBreakBefore w:val="0"/>
        <w:kinsoku/>
        <w:topLinePunct w:val="0"/>
        <w:bidi w:val="0"/>
        <w:spacing w:after="0" w:line="400" w:lineRule="exact"/>
        <w:ind w:left="0" w:leftChars="0" w:firstLine="480" w:firstLineChars="200"/>
        <w:rPr>
          <w:rFonts w:ascii="宋体" w:hAnsi="宋体" w:cs="宋体"/>
          <w:b/>
          <w:bCs/>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p>
    <w:p w14:paraId="16A7B45A">
      <w:pPr>
        <w:keepNext w:val="0"/>
        <w:keepLines w:val="0"/>
        <w:pageBreakBefore w:val="0"/>
        <w:kinsoku/>
        <w:topLinePunct w:val="0"/>
        <w:bidi w:val="0"/>
        <w:spacing w:line="400" w:lineRule="exact"/>
        <w:ind w:firstLine="482" w:firstLineChars="200"/>
        <w:rPr>
          <w:rStyle w:val="28"/>
          <w:rFonts w:ascii="宋体" w:hAnsi="宋体"/>
          <w:b/>
          <w:bCs/>
          <w:color w:val="auto"/>
          <w:kern w:val="0"/>
          <w:sz w:val="24"/>
          <w:highlight w:val="none"/>
        </w:rPr>
      </w:pPr>
      <w:r>
        <w:rPr>
          <w:rStyle w:val="28"/>
          <w:rFonts w:hint="eastAsia" w:ascii="宋体" w:hAnsi="宋体"/>
          <w:b/>
          <w:bCs/>
          <w:color w:val="auto"/>
          <w:kern w:val="0"/>
          <w:sz w:val="24"/>
          <w:highlight w:val="none"/>
        </w:rPr>
        <w:t>二、报名须知</w:t>
      </w:r>
    </w:p>
    <w:p w14:paraId="4BB01410">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8"/>
          <w:rFonts w:ascii="宋体" w:hAnsi="宋体" w:cs="宋体"/>
          <w:color w:val="auto"/>
          <w:kern w:val="0"/>
          <w:sz w:val="24"/>
          <w:highlight w:val="none"/>
        </w:rPr>
      </w:pPr>
      <w:r>
        <w:rPr>
          <w:rStyle w:val="28"/>
          <w:rFonts w:hint="eastAsia" w:ascii="宋体" w:hAnsi="宋体" w:cs="宋体"/>
          <w:color w:val="auto"/>
          <w:kern w:val="0"/>
          <w:sz w:val="24"/>
          <w:highlight w:val="none"/>
        </w:rPr>
        <w:t>1.供应商应在网上竞价平台（网址：http://www.fjjjzb.com/）上进行注册、报名（上传响应文件）、网上竞价等相关操作，若因供应商操作不当导致审核不合格或报价无效的，由其自行承担相应后果。</w:t>
      </w:r>
    </w:p>
    <w:p w14:paraId="754CF9B3">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28"/>
          <w:rFonts w:hint="eastAsia" w:ascii="宋体" w:hAnsi="宋体" w:cs="宋体"/>
          <w:color w:val="auto"/>
          <w:sz w:val="24"/>
          <w:highlight w:val="none"/>
        </w:rPr>
        <w:t>按本文件第五章“第一部分 资格及技术商务部分”格式制作报名审核文件，并在规定的</w:t>
      </w:r>
      <w:r>
        <w:rPr>
          <w:rStyle w:val="28"/>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28"/>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1B68F2B2">
      <w:pPr>
        <w:pStyle w:val="16"/>
        <w:keepNext w:val="0"/>
        <w:keepLines w:val="0"/>
        <w:pageBreakBefore w:val="0"/>
        <w:shd w:val="clear"/>
        <w:kinsoku/>
        <w:topLinePunct w:val="0"/>
        <w:bidi w:val="0"/>
        <w:spacing w:before="0" w:beforeAutospacing="0" w:after="0" w:afterAutospacing="0" w:line="400" w:lineRule="exact"/>
        <w:ind w:firstLine="480"/>
        <w:rPr>
          <w:rStyle w:val="28"/>
          <w:rFonts w:ascii="Times New Roman" w:hAnsi="Times New Roman" w:cs="Times New Roman"/>
          <w:b/>
          <w:bCs/>
          <w:color w:val="0000FF"/>
          <w:sz w:val="24"/>
          <w:highlight w:val="none"/>
        </w:rPr>
      </w:pPr>
      <w:r>
        <w:rPr>
          <w:rFonts w:hint="eastAsia"/>
          <w:color w:val="auto"/>
          <w:highlight w:val="none"/>
        </w:rPr>
        <w:t>3.</w:t>
      </w:r>
      <w:r>
        <w:rPr>
          <w:rStyle w:val="28"/>
          <w:rFonts w:hint="eastAsia"/>
          <w:color w:val="auto"/>
          <w:sz w:val="24"/>
          <w:highlight w:val="none"/>
        </w:rPr>
        <w:t>供应商提交的响应文件符合网上竞价文件要求的（即不存在网上竞价文件中规定的无效响应情形的）方可在网上竞价时间内参与竞价</w:t>
      </w:r>
      <w:r>
        <w:rPr>
          <w:rStyle w:val="28"/>
          <w:color w:val="auto"/>
          <w:sz w:val="24"/>
          <w:highlight w:val="none"/>
        </w:rPr>
        <w:t>。</w:t>
      </w:r>
      <w:r>
        <w:rPr>
          <w:rStyle w:val="28"/>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28"/>
          <w:rFonts w:ascii="Times New Roman" w:hAnsi="Times New Roman" w:cs="Times New Roman"/>
          <w:color w:val="auto"/>
          <w:highlight w:val="none"/>
        </w:rPr>
        <w:t>力</w:t>
      </w:r>
      <w:r>
        <w:rPr>
          <w:rStyle w:val="28"/>
          <w:rFonts w:hint="eastAsia" w:ascii="Times New Roman" w:hAnsi="Times New Roman" w:cs="Times New Roman"/>
          <w:color w:val="auto"/>
          <w:sz w:val="24"/>
          <w:highlight w:val="none"/>
        </w:rPr>
        <w:t>。</w:t>
      </w:r>
      <w:r>
        <w:rPr>
          <w:rStyle w:val="28"/>
          <w:rFonts w:hint="eastAsia" w:ascii="Times New Roman" w:hAnsi="Times New Roman" w:cs="Times New Roman"/>
          <w:b w:val="0"/>
          <w:bCs w:val="0"/>
          <w:color w:val="auto"/>
          <w:sz w:val="24"/>
          <w:highlight w:val="none"/>
        </w:rPr>
        <w:t>若合格供应商数量不足三家的，</w:t>
      </w:r>
      <w:r>
        <w:rPr>
          <w:rStyle w:val="28"/>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63751337">
      <w:pPr>
        <w:pStyle w:val="16"/>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3"/>
          <w:rFonts w:hint="eastAsia"/>
          <w:color w:val="auto"/>
          <w:highlight w:val="none"/>
        </w:rPr>
        <w:t>报名审核不合格，视为无效响应：</w:t>
      </w:r>
    </w:p>
    <w:p w14:paraId="47312A6D">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4A4D39FC">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FD66991">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269D94B3">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28"/>
          <w:rFonts w:hint="eastAsia" w:ascii="宋体" w:hAnsi="宋体"/>
          <w:b/>
          <w:bCs/>
          <w:color w:val="auto"/>
          <w:kern w:val="0"/>
          <w:sz w:val="24"/>
          <w:highlight w:val="none"/>
        </w:rPr>
        <w:t>三、网上</w:t>
      </w:r>
      <w:r>
        <w:rPr>
          <w:rStyle w:val="28"/>
          <w:rFonts w:ascii="宋体" w:hAnsi="宋体"/>
          <w:b/>
          <w:bCs/>
          <w:color w:val="auto"/>
          <w:kern w:val="0"/>
          <w:sz w:val="24"/>
          <w:highlight w:val="none"/>
        </w:rPr>
        <w:t>竞价规则</w:t>
      </w:r>
    </w:p>
    <w:p w14:paraId="6CB22E0C">
      <w:pPr>
        <w:pStyle w:val="16"/>
        <w:keepNext w:val="0"/>
        <w:keepLines w:val="0"/>
        <w:pageBreakBefore w:val="0"/>
        <w:kinsoku/>
        <w:topLinePunct w:val="0"/>
        <w:bidi w:val="0"/>
        <w:spacing w:before="0" w:beforeAutospacing="0" w:after="0" w:afterAutospacing="0" w:line="400" w:lineRule="exact"/>
        <w:ind w:firstLine="480"/>
        <w:rPr>
          <w:rStyle w:val="28"/>
          <w:rFonts w:hint="eastAsia" w:ascii="宋体" w:hAnsi="宋体" w:eastAsia="宋体" w:cs="Times New Roman"/>
          <w:b/>
          <w:bCs/>
          <w:color w:val="0000FF"/>
          <w:kern w:val="0"/>
          <w:sz w:val="24"/>
          <w:highlight w:val="none"/>
        </w:rPr>
      </w:pPr>
      <w:r>
        <w:rPr>
          <w:rFonts w:hint="eastAsia"/>
          <w:color w:val="auto"/>
          <w:highlight w:val="none"/>
        </w:rPr>
        <w:t>1.</w:t>
      </w:r>
      <w:r>
        <w:rPr>
          <w:rStyle w:val="28"/>
          <w:color w:val="auto"/>
          <w:kern w:val="0"/>
          <w:sz w:val="24"/>
          <w:highlight w:val="none"/>
        </w:rPr>
        <w:t>网上竞价的报价时限为</w:t>
      </w:r>
      <w:r>
        <w:rPr>
          <w:rStyle w:val="28"/>
          <w:rFonts w:hint="eastAsia"/>
          <w:color w:val="auto"/>
          <w:kern w:val="0"/>
          <w:sz w:val="24"/>
          <w:highlight w:val="none"/>
        </w:rPr>
        <w:t>网上竞价开始时间起至网上竞价截止时间止，在此期间内</w:t>
      </w:r>
      <w:r>
        <w:rPr>
          <w:rStyle w:val="28"/>
          <w:color w:val="auto"/>
          <w:kern w:val="0"/>
          <w:sz w:val="24"/>
          <w:highlight w:val="none"/>
        </w:rPr>
        <w:t>，报名审核</w:t>
      </w:r>
      <w:r>
        <w:rPr>
          <w:rStyle w:val="28"/>
          <w:rFonts w:hint="eastAsia"/>
          <w:color w:val="auto"/>
          <w:kern w:val="0"/>
          <w:sz w:val="24"/>
          <w:highlight w:val="none"/>
        </w:rPr>
        <w:t>通过</w:t>
      </w:r>
      <w:r>
        <w:rPr>
          <w:rStyle w:val="28"/>
          <w:color w:val="auto"/>
          <w:kern w:val="0"/>
          <w:sz w:val="24"/>
          <w:highlight w:val="none"/>
        </w:rPr>
        <w:t>的</w:t>
      </w:r>
      <w:r>
        <w:rPr>
          <w:rStyle w:val="28"/>
          <w:rFonts w:hint="eastAsia"/>
          <w:color w:val="auto"/>
          <w:kern w:val="0"/>
          <w:sz w:val="24"/>
          <w:highlight w:val="none"/>
        </w:rPr>
        <w:t>供应商</w:t>
      </w:r>
      <w:r>
        <w:rPr>
          <w:rStyle w:val="28"/>
          <w:color w:val="auto"/>
          <w:kern w:val="0"/>
          <w:sz w:val="24"/>
          <w:highlight w:val="none"/>
        </w:rPr>
        <w:t>可通过</w:t>
      </w:r>
      <w:r>
        <w:rPr>
          <w:rStyle w:val="28"/>
          <w:rFonts w:hint="eastAsia"/>
          <w:color w:val="auto"/>
          <w:kern w:val="0"/>
          <w:sz w:val="24"/>
          <w:highlight w:val="none"/>
        </w:rPr>
        <w:t>网上竞价平台</w:t>
      </w:r>
      <w:r>
        <w:rPr>
          <w:rStyle w:val="28"/>
          <w:color w:val="auto"/>
          <w:kern w:val="0"/>
          <w:sz w:val="24"/>
          <w:highlight w:val="none"/>
        </w:rPr>
        <w:t>参与</w:t>
      </w:r>
      <w:r>
        <w:rPr>
          <w:rStyle w:val="28"/>
          <w:rFonts w:hint="eastAsia"/>
          <w:color w:val="auto"/>
          <w:kern w:val="0"/>
          <w:sz w:val="24"/>
          <w:highlight w:val="none"/>
        </w:rPr>
        <w:t>网上</w:t>
      </w:r>
      <w:r>
        <w:rPr>
          <w:rStyle w:val="28"/>
          <w:color w:val="auto"/>
          <w:kern w:val="0"/>
          <w:sz w:val="24"/>
          <w:highlight w:val="none"/>
        </w:rPr>
        <w:t>竞价（不限报价次数，在规定时间内提交报价均可）。</w:t>
      </w:r>
      <w:r>
        <w:rPr>
          <w:rStyle w:val="28"/>
          <w:rFonts w:hint="eastAsia" w:ascii="Times New Roman" w:hAnsi="Times New Roman" w:cs="Times New Roman"/>
          <w:b w:val="0"/>
          <w:bCs w:val="0"/>
          <w:color w:val="auto"/>
          <w:sz w:val="24"/>
          <w:highlight w:val="none"/>
        </w:rPr>
        <w:t>若合格供应商数量不足三家的，</w:t>
      </w:r>
      <w:r>
        <w:rPr>
          <w:rStyle w:val="28"/>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1C871636">
      <w:pPr>
        <w:keepNext w:val="0"/>
        <w:keepLines w:val="0"/>
        <w:pageBreakBefore w:val="0"/>
        <w:widowControl/>
        <w:kinsoku/>
        <w:topLinePunct w:val="0"/>
        <w:bidi w:val="0"/>
        <w:spacing w:line="400" w:lineRule="exact"/>
        <w:ind w:firstLine="480" w:firstLineChars="200"/>
        <w:jc w:val="left"/>
        <w:textAlignment w:val="baseline"/>
        <w:rPr>
          <w:rStyle w:val="28"/>
          <w:rFonts w:ascii="宋体" w:hAnsi="宋体"/>
          <w:color w:val="auto"/>
          <w:kern w:val="0"/>
          <w:sz w:val="24"/>
          <w:highlight w:val="none"/>
        </w:rPr>
      </w:pPr>
      <w:r>
        <w:rPr>
          <w:rStyle w:val="28"/>
          <w:rFonts w:hint="eastAsia" w:ascii="宋体" w:hAnsi="宋体"/>
          <w:b w:val="0"/>
          <w:bCs w:val="0"/>
          <w:color w:val="auto"/>
          <w:kern w:val="0"/>
          <w:sz w:val="24"/>
          <w:highlight w:val="none"/>
        </w:rPr>
        <w:t>2.</w:t>
      </w:r>
      <w:r>
        <w:rPr>
          <w:rStyle w:val="28"/>
          <w:rFonts w:ascii="宋体" w:hAnsi="宋体"/>
          <w:color w:val="auto"/>
          <w:kern w:val="0"/>
          <w:sz w:val="24"/>
          <w:highlight w:val="none"/>
        </w:rPr>
        <w:t>在</w:t>
      </w:r>
      <w:r>
        <w:rPr>
          <w:rStyle w:val="28"/>
          <w:rFonts w:hint="eastAsia" w:ascii="宋体" w:hAnsi="宋体"/>
          <w:color w:val="auto"/>
          <w:kern w:val="0"/>
          <w:sz w:val="24"/>
          <w:highlight w:val="none"/>
        </w:rPr>
        <w:t>网上竞价时间</w:t>
      </w:r>
      <w:r>
        <w:rPr>
          <w:rStyle w:val="28"/>
          <w:rFonts w:ascii="宋体" w:hAnsi="宋体"/>
          <w:color w:val="auto"/>
          <w:kern w:val="0"/>
          <w:sz w:val="24"/>
          <w:highlight w:val="none"/>
        </w:rPr>
        <w:t>内</w:t>
      </w:r>
      <w:r>
        <w:rPr>
          <w:rStyle w:val="28"/>
          <w:rFonts w:hint="eastAsia" w:ascii="宋体" w:hAnsi="宋体"/>
          <w:color w:val="auto"/>
          <w:kern w:val="0"/>
          <w:sz w:val="24"/>
          <w:highlight w:val="none"/>
        </w:rPr>
        <w:t>、同一供应商有</w:t>
      </w:r>
      <w:r>
        <w:rPr>
          <w:rStyle w:val="28"/>
          <w:rFonts w:ascii="宋体" w:hAnsi="宋体"/>
          <w:color w:val="auto"/>
          <w:kern w:val="0"/>
          <w:sz w:val="24"/>
          <w:highlight w:val="none"/>
        </w:rPr>
        <w:t>多次报价的</w:t>
      </w:r>
      <w:r>
        <w:rPr>
          <w:rStyle w:val="28"/>
          <w:rFonts w:hint="eastAsia" w:ascii="宋体" w:hAnsi="宋体"/>
          <w:color w:val="auto"/>
          <w:kern w:val="0"/>
          <w:sz w:val="24"/>
          <w:highlight w:val="none"/>
        </w:rPr>
        <w:t>情况下</w:t>
      </w:r>
      <w:r>
        <w:rPr>
          <w:rStyle w:val="28"/>
          <w:rFonts w:ascii="宋体" w:hAnsi="宋体"/>
          <w:color w:val="auto"/>
          <w:kern w:val="0"/>
          <w:sz w:val="24"/>
          <w:highlight w:val="none"/>
        </w:rPr>
        <w:t>，</w:t>
      </w:r>
      <w:r>
        <w:rPr>
          <w:rStyle w:val="28"/>
          <w:rFonts w:hint="eastAsia" w:ascii="宋体" w:hAnsi="宋体"/>
          <w:color w:val="auto"/>
          <w:kern w:val="0"/>
          <w:sz w:val="24"/>
          <w:highlight w:val="none"/>
        </w:rPr>
        <w:t>则该供应商的每一次</w:t>
      </w:r>
      <w:r>
        <w:rPr>
          <w:rStyle w:val="28"/>
          <w:rFonts w:ascii="宋体" w:hAnsi="宋体"/>
          <w:color w:val="auto"/>
          <w:kern w:val="0"/>
          <w:sz w:val="24"/>
          <w:highlight w:val="none"/>
        </w:rPr>
        <w:t>报价金额必须小于自己上一次的报价金额，</w:t>
      </w:r>
      <w:r>
        <w:rPr>
          <w:rStyle w:val="28"/>
          <w:rFonts w:hint="eastAsia" w:ascii="宋体" w:hAnsi="宋体"/>
          <w:color w:val="auto"/>
          <w:kern w:val="0"/>
          <w:sz w:val="24"/>
          <w:highlight w:val="none"/>
        </w:rPr>
        <w:t>同时以该供应商</w:t>
      </w:r>
      <w:r>
        <w:rPr>
          <w:rStyle w:val="28"/>
          <w:rFonts w:ascii="宋体" w:hAnsi="宋体"/>
          <w:color w:val="auto"/>
          <w:kern w:val="0"/>
          <w:sz w:val="24"/>
          <w:highlight w:val="none"/>
        </w:rPr>
        <w:t>提交的最后一次报价作为</w:t>
      </w:r>
      <w:r>
        <w:rPr>
          <w:rStyle w:val="28"/>
          <w:rFonts w:hint="eastAsia" w:ascii="宋体" w:hAnsi="宋体"/>
          <w:color w:val="auto"/>
          <w:kern w:val="0"/>
          <w:sz w:val="24"/>
          <w:highlight w:val="none"/>
        </w:rPr>
        <w:t>其最终有效报价</w:t>
      </w:r>
      <w:r>
        <w:rPr>
          <w:rStyle w:val="28"/>
          <w:rFonts w:ascii="宋体" w:hAnsi="宋体"/>
          <w:color w:val="auto"/>
          <w:kern w:val="0"/>
          <w:sz w:val="24"/>
          <w:highlight w:val="none"/>
        </w:rPr>
        <w:t>。</w:t>
      </w:r>
    </w:p>
    <w:p w14:paraId="3EEE2CD9">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BCB66F1">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6348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6248EB4">
      <w:pPr>
        <w:keepNext w:val="0"/>
        <w:keepLines w:val="0"/>
        <w:pageBreakBefore w:val="0"/>
        <w:widowControl/>
        <w:kinsoku/>
        <w:topLinePunct w:val="0"/>
        <w:bidi w:val="0"/>
        <w:spacing w:line="400" w:lineRule="exact"/>
        <w:ind w:firstLine="480" w:firstLineChars="200"/>
        <w:jc w:val="left"/>
        <w:textAlignment w:val="baseline"/>
        <w:rPr>
          <w:rStyle w:val="28"/>
          <w:rFonts w:hint="eastAsia" w:ascii="宋体" w:hAnsi="宋体"/>
          <w:color w:val="auto"/>
          <w:kern w:val="0"/>
          <w:sz w:val="24"/>
          <w:highlight w:val="none"/>
        </w:rPr>
      </w:pPr>
      <w:r>
        <w:rPr>
          <w:rFonts w:hint="eastAsia" w:ascii="宋体" w:hAnsi="宋体" w:cs="宋体"/>
          <w:color w:val="auto"/>
          <w:sz w:val="24"/>
          <w:highlight w:val="none"/>
        </w:rPr>
        <w:t>1.</w:t>
      </w:r>
      <w:r>
        <w:rPr>
          <w:rStyle w:val="28"/>
          <w:rFonts w:hint="eastAsia" w:ascii="宋体" w:hAnsi="宋体"/>
          <w:color w:val="auto"/>
          <w:kern w:val="0"/>
          <w:sz w:val="24"/>
          <w:highlight w:val="none"/>
        </w:rPr>
        <w:t>供应商</w:t>
      </w:r>
      <w:r>
        <w:rPr>
          <w:rStyle w:val="28"/>
          <w:rFonts w:ascii="宋体" w:hAnsi="宋体"/>
          <w:color w:val="auto"/>
          <w:kern w:val="0"/>
          <w:sz w:val="24"/>
          <w:highlight w:val="none"/>
        </w:rPr>
        <w:t>在</w:t>
      </w:r>
      <w:r>
        <w:rPr>
          <w:rStyle w:val="28"/>
          <w:rFonts w:hint="eastAsia" w:ascii="宋体" w:hAnsi="宋体"/>
          <w:color w:val="auto"/>
          <w:kern w:val="0"/>
          <w:sz w:val="24"/>
          <w:highlight w:val="none"/>
        </w:rPr>
        <w:t>完全满足网上竞价文件要求</w:t>
      </w:r>
      <w:r>
        <w:rPr>
          <w:rStyle w:val="28"/>
          <w:rFonts w:ascii="宋体" w:hAnsi="宋体"/>
          <w:color w:val="auto"/>
          <w:kern w:val="0"/>
          <w:sz w:val="24"/>
          <w:highlight w:val="none"/>
        </w:rPr>
        <w:t>且报价有效的前提下，</w:t>
      </w:r>
      <w:r>
        <w:rPr>
          <w:rStyle w:val="28"/>
          <w:rFonts w:hint="eastAsia" w:ascii="宋体" w:hAnsi="宋体"/>
          <w:color w:val="auto"/>
          <w:kern w:val="0"/>
          <w:sz w:val="24"/>
          <w:highlight w:val="none"/>
        </w:rPr>
        <w:t>最终有效报价</w:t>
      </w:r>
      <w:r>
        <w:rPr>
          <w:rStyle w:val="28"/>
          <w:rFonts w:ascii="宋体" w:hAnsi="宋体"/>
          <w:color w:val="auto"/>
          <w:kern w:val="0"/>
          <w:sz w:val="24"/>
          <w:highlight w:val="none"/>
        </w:rPr>
        <w:t>最低者</w:t>
      </w:r>
      <w:r>
        <w:rPr>
          <w:rStyle w:val="28"/>
          <w:rFonts w:hint="eastAsia" w:ascii="宋体" w:hAnsi="宋体"/>
          <w:color w:val="auto"/>
          <w:kern w:val="0"/>
          <w:sz w:val="24"/>
          <w:highlight w:val="none"/>
        </w:rPr>
        <w:t>为</w:t>
      </w:r>
      <w:r>
        <w:rPr>
          <w:rStyle w:val="28"/>
          <w:rFonts w:ascii="宋体" w:hAnsi="宋体"/>
          <w:color w:val="auto"/>
          <w:kern w:val="0"/>
          <w:sz w:val="24"/>
          <w:highlight w:val="none"/>
        </w:rPr>
        <w:t>成交</w:t>
      </w:r>
      <w:r>
        <w:rPr>
          <w:rStyle w:val="28"/>
          <w:rFonts w:hint="eastAsia" w:ascii="宋体" w:hAnsi="宋体"/>
          <w:color w:val="auto"/>
          <w:kern w:val="0"/>
          <w:sz w:val="24"/>
          <w:highlight w:val="none"/>
        </w:rPr>
        <w:t>候选人</w:t>
      </w:r>
      <w:r>
        <w:rPr>
          <w:rStyle w:val="28"/>
          <w:rFonts w:ascii="宋体" w:hAnsi="宋体"/>
          <w:color w:val="auto"/>
          <w:kern w:val="0"/>
          <w:sz w:val="24"/>
          <w:highlight w:val="none"/>
        </w:rPr>
        <w:t>，若</w:t>
      </w:r>
      <w:r>
        <w:rPr>
          <w:rStyle w:val="28"/>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A7CBAD5">
      <w:pPr>
        <w:pStyle w:val="10"/>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Style w:val="28"/>
          <w:rFonts w:hint="eastAsia" w:ascii="宋体" w:hAnsi="宋体" w:eastAsia="宋体" w:cs="Times New Roman"/>
          <w:b/>
          <w:bCs/>
          <w:color w:val="auto"/>
          <w:kern w:val="0"/>
          <w:sz w:val="24"/>
          <w:highlight w:val="none"/>
        </w:rPr>
      </w:pPr>
      <w:r>
        <w:rPr>
          <w:rStyle w:val="28"/>
          <w:rFonts w:hint="eastAsia" w:ascii="宋体" w:hAnsi="宋体" w:eastAsia="宋体" w:cs="Times New Roman"/>
          <w:b/>
          <w:bCs/>
          <w:color w:val="auto"/>
          <w:kern w:val="0"/>
          <w:sz w:val="24"/>
          <w:highlight w:val="none"/>
          <w:lang w:val="en-US" w:eastAsia="zh-CN"/>
        </w:rPr>
        <w:t>注：</w:t>
      </w:r>
      <w:r>
        <w:rPr>
          <w:rStyle w:val="28"/>
          <w:rFonts w:hint="eastAsia" w:ascii="宋体" w:hAnsi="宋体" w:cs="Times New Roman"/>
          <w:b/>
          <w:bCs/>
          <w:color w:val="auto"/>
          <w:kern w:val="0"/>
          <w:sz w:val="24"/>
          <w:highlight w:val="none"/>
          <w:lang w:val="en-US" w:eastAsia="zh-CN"/>
        </w:rPr>
        <w:t>供应商在竞价系统中每次提交报价时均须上传《报价一览表》</w:t>
      </w:r>
      <w:r>
        <w:rPr>
          <w:rStyle w:val="28"/>
          <w:rFonts w:hint="eastAsia" w:hAnsi="宋体" w:cs="Times New Roman"/>
          <w:b/>
          <w:bCs/>
          <w:color w:val="auto"/>
          <w:kern w:val="0"/>
          <w:sz w:val="24"/>
          <w:highlight w:val="none"/>
          <w:lang w:val="en-US" w:eastAsia="zh-CN"/>
        </w:rPr>
        <w:t>，</w:t>
      </w:r>
      <w:r>
        <w:rPr>
          <w:rStyle w:val="28"/>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54C08D6B">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2C68125F">
      <w:pPr>
        <w:keepNext w:val="0"/>
        <w:keepLines w:val="0"/>
        <w:pageBreakBefore w:val="0"/>
        <w:widowControl/>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eastAsia="宋体" w:cs="宋体"/>
          <w:sz w:val="24"/>
          <w:szCs w:val="24"/>
          <w:lang w:val="en-US" w:eastAsia="zh-CN"/>
        </w:rPr>
        <w:t>供应商</w:t>
      </w:r>
      <w:r>
        <w:rPr>
          <w:rFonts w:hint="eastAsia" w:ascii="宋体" w:hAnsi="宋体" w:eastAsia="宋体" w:cs="宋体"/>
          <w:sz w:val="24"/>
          <w:szCs w:val="24"/>
        </w:rPr>
        <w:t>的报价明显低于其他</w:t>
      </w:r>
      <w:r>
        <w:rPr>
          <w:rFonts w:hint="eastAsia" w:ascii="宋体" w:hAnsi="宋体" w:eastAsia="宋体" w:cs="宋体"/>
          <w:sz w:val="24"/>
          <w:szCs w:val="24"/>
          <w:lang w:val="en-US" w:eastAsia="zh-CN"/>
        </w:rPr>
        <w:t>符合网上竞价文件要求的供应商</w:t>
      </w:r>
      <w:r>
        <w:rPr>
          <w:rFonts w:hint="eastAsia" w:ascii="宋体" w:hAnsi="宋体" w:eastAsia="宋体" w:cs="宋体"/>
          <w:sz w:val="24"/>
          <w:szCs w:val="24"/>
        </w:rPr>
        <w:t>的报价，有可能影响产品质量或不能诚信履约的，</w:t>
      </w:r>
      <w:r>
        <w:rPr>
          <w:rFonts w:hint="eastAsia" w:ascii="宋体" w:hAnsi="宋体" w:eastAsia="宋体" w:cs="宋体"/>
          <w:sz w:val="24"/>
          <w:szCs w:val="24"/>
          <w:lang w:val="en-US" w:eastAsia="zh-CN"/>
        </w:rPr>
        <w:t>将</w:t>
      </w:r>
      <w:r>
        <w:rPr>
          <w:rFonts w:hint="eastAsia" w:ascii="宋体" w:hAnsi="宋体" w:eastAsia="宋体" w:cs="宋体"/>
          <w:sz w:val="24"/>
          <w:szCs w:val="24"/>
        </w:rPr>
        <w:t>要求其在合理的时间内提供书面说明，必要时还要求其一并提交有关证明材料；</w:t>
      </w:r>
      <w:r>
        <w:rPr>
          <w:rFonts w:hint="eastAsia" w:ascii="宋体" w:hAnsi="宋体" w:eastAsia="宋体" w:cs="宋体"/>
          <w:sz w:val="24"/>
          <w:szCs w:val="24"/>
          <w:lang w:val="en-US" w:eastAsia="zh-CN"/>
        </w:rPr>
        <w:t>供应商</w:t>
      </w:r>
      <w:r>
        <w:rPr>
          <w:rFonts w:hint="eastAsia" w:ascii="宋体" w:hAnsi="宋体" w:eastAsia="宋体" w:cs="宋体"/>
          <w:sz w:val="24"/>
          <w:szCs w:val="24"/>
        </w:rPr>
        <w:t>不能证明其报价合理性的，将其作为报价无效处理</w:t>
      </w:r>
      <w:r>
        <w:rPr>
          <w:rFonts w:hint="eastAsia" w:ascii="宋体" w:hAnsi="宋体" w:eastAsia="宋体" w:cs="宋体"/>
          <w:sz w:val="24"/>
          <w:szCs w:val="24"/>
          <w:lang w:eastAsia="zh-CN"/>
        </w:rPr>
        <w:t>。</w:t>
      </w:r>
    </w:p>
    <w:p w14:paraId="31047BA7">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28A69B0A">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08DE020D">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079AEF74">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hint="eastAsia" w:ascii="宋体" w:hAnsi="宋体" w:cs="宋体"/>
          <w:bCs/>
          <w:color w:val="auto"/>
          <w:kern w:val="0"/>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w:t>
      </w:r>
    </w:p>
    <w:p w14:paraId="73C35127">
      <w:pPr>
        <w:keepNext w:val="0"/>
        <w:keepLines w:val="0"/>
        <w:pageBreakBefore w:val="0"/>
        <w:widowControl/>
        <w:kinsoku/>
        <w:wordWrap/>
        <w:overflowPunct/>
        <w:topLinePunct w:val="0"/>
        <w:autoSpaceDE/>
        <w:autoSpaceDN/>
        <w:bidi w:val="0"/>
        <w:adjustRightInd/>
        <w:spacing w:line="420" w:lineRule="exact"/>
        <w:jc w:val="left"/>
        <w:textAlignment w:val="auto"/>
        <w:rPr>
          <w:rFonts w:hint="eastAsia" w:ascii="宋体" w:hAnsi="宋体" w:cs="宋体"/>
          <w:bCs/>
          <w:color w:val="auto"/>
          <w:kern w:val="0"/>
          <w:sz w:val="24"/>
          <w:highlight w:val="none"/>
        </w:rPr>
      </w:pPr>
      <w:r>
        <w:rPr>
          <w:rFonts w:hint="eastAsia" w:ascii="宋体" w:hAnsi="宋体" w:cs="宋体"/>
          <w:bCs/>
          <w:color w:val="auto"/>
          <w:kern w:val="0"/>
          <w:sz w:val="24"/>
          <w:highlight w:val="none"/>
        </w:rPr>
        <w:t>之日起1个工作日），结果公告发布的同时，采购代理机构将向成交供应商发出成交通知书。</w:t>
      </w:r>
    </w:p>
    <w:p w14:paraId="4832CAA4">
      <w:pPr>
        <w:keepNext w:val="0"/>
        <w:keepLines w:val="0"/>
        <w:pageBreakBefore w:val="0"/>
        <w:widowControl/>
        <w:kinsoku/>
        <w:wordWrap/>
        <w:overflowPunct/>
        <w:topLinePunct w:val="0"/>
        <w:autoSpaceDE/>
        <w:autoSpaceDN/>
        <w:bidi w:val="0"/>
        <w:adjustRightInd/>
        <w:spacing w:line="420" w:lineRule="exact"/>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成交通知书发出后，采购人不得违法改变成交结果，成交供应商无正当理由不得放弃成交。</w:t>
      </w:r>
    </w:p>
    <w:p w14:paraId="7D204D60">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28"/>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0776D43">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3EF2D0CB">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5F5BB1D4">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6258E982">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B7D1A91">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3E60F9A">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5.除因不可抗力或网上竞价文件认可的情形以外，成交供应商不与采购人签订合同或不能履约的将列入黑名单。</w:t>
      </w:r>
    </w:p>
    <w:p w14:paraId="3EAA8E79">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28"/>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9859F35">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201A7E4F">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39FAF5FC">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28"/>
          <w:rFonts w:hint="eastAsia"/>
          <w:color w:val="auto"/>
          <w:kern w:val="0"/>
          <w:sz w:val="24"/>
          <w:highlight w:val="none"/>
        </w:rPr>
        <w:t>供应商</w:t>
      </w:r>
      <w:r>
        <w:rPr>
          <w:rFonts w:hint="eastAsia"/>
          <w:color w:val="auto"/>
          <w:kern w:val="2"/>
          <w:highlight w:val="none"/>
        </w:rPr>
        <w:t>假借以他人名义参加竞价或者弄虚作假，骗取成交；</w:t>
      </w:r>
    </w:p>
    <w:p w14:paraId="5D3973BB">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4A253A45">
      <w:pPr>
        <w:spacing w:line="360" w:lineRule="auto"/>
        <w:jc w:val="center"/>
        <w:rPr>
          <w:rFonts w:ascii="宋体" w:hAnsi="宋体" w:cs="宋体"/>
          <w:b/>
          <w:color w:val="auto"/>
          <w:kern w:val="0"/>
          <w:sz w:val="32"/>
          <w:szCs w:val="32"/>
          <w:highlight w:val="none"/>
        </w:rPr>
      </w:pPr>
    </w:p>
    <w:p w14:paraId="539EB98B">
      <w:pPr>
        <w:pStyle w:val="4"/>
        <w:spacing w:line="360" w:lineRule="auto"/>
        <w:rPr>
          <w:rFonts w:hint="default"/>
          <w:color w:val="auto"/>
          <w:highlight w:val="none"/>
        </w:rPr>
      </w:pPr>
    </w:p>
    <w:p w14:paraId="31890B78">
      <w:pPr>
        <w:spacing w:line="360" w:lineRule="auto"/>
        <w:rPr>
          <w:rFonts w:ascii="宋体" w:hAnsi="宋体" w:cs="宋体"/>
          <w:b/>
          <w:color w:val="auto"/>
          <w:kern w:val="0"/>
          <w:sz w:val="32"/>
          <w:szCs w:val="32"/>
          <w:highlight w:val="none"/>
        </w:rPr>
      </w:pPr>
    </w:p>
    <w:p w14:paraId="0F0F8052">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44C883A5">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3107FA78">
      <w:pPr>
        <w:keepNext w:val="0"/>
        <w:keepLines w:val="0"/>
        <w:pageBreakBefore w:val="0"/>
        <w:kinsoku/>
        <w:wordWrap/>
        <w:overflowPunct/>
        <w:topLinePunct w:val="0"/>
        <w:autoSpaceDE/>
        <w:autoSpaceDN/>
        <w:bidi w:val="0"/>
        <w:adjustRightInd/>
        <w:snapToGrid w:val="0"/>
        <w:spacing w:line="480" w:lineRule="exact"/>
        <w:outlineLvl w:val="1"/>
        <w:rPr>
          <w:rFonts w:ascii="宋体" w:hAnsi="宋体" w:cs="宋体"/>
          <w:b/>
          <w:color w:val="auto"/>
          <w:sz w:val="24"/>
          <w:szCs w:val="24"/>
          <w:highlight w:val="none"/>
        </w:rPr>
      </w:pPr>
      <w:bookmarkStart w:id="1" w:name="_Toc358016816"/>
      <w:bookmarkStart w:id="2" w:name="_Toc359317661"/>
      <w:bookmarkStart w:id="3" w:name="_Toc346300367"/>
      <w:bookmarkStart w:id="4" w:name="_Toc347060296"/>
      <w:bookmarkStart w:id="5" w:name="_Toc327948617"/>
      <w:bookmarkStart w:id="6" w:name="_Toc330567034"/>
      <w:r>
        <w:rPr>
          <w:rFonts w:hint="eastAsia" w:ascii="宋体" w:hAnsi="宋体" w:cs="宋体"/>
          <w:b/>
          <w:color w:val="auto"/>
          <w:sz w:val="24"/>
          <w:szCs w:val="24"/>
          <w:highlight w:val="none"/>
        </w:rPr>
        <w:t>一、项目概述</w:t>
      </w:r>
      <w:bookmarkEnd w:id="1"/>
      <w:bookmarkEnd w:id="2"/>
    </w:p>
    <w:p w14:paraId="401C1468">
      <w:pPr>
        <w:pStyle w:val="30"/>
        <w:keepNext w:val="0"/>
        <w:keepLines w:val="0"/>
        <w:pageBreakBefore w:val="0"/>
        <w:kinsoku/>
        <w:wordWrap/>
        <w:overflowPunct/>
        <w:topLinePunct w:val="0"/>
        <w:autoSpaceDE/>
        <w:autoSpaceDN/>
        <w:bidi w:val="0"/>
        <w:adjustRightInd/>
        <w:snapToGrid/>
        <w:spacing w:line="48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3CE9C071">
      <w:pPr>
        <w:keepNext w:val="0"/>
        <w:keepLines w:val="0"/>
        <w:pageBreakBefore w:val="0"/>
        <w:kinsoku/>
        <w:wordWrap/>
        <w:overflowPunct/>
        <w:topLinePunct w:val="0"/>
        <w:autoSpaceDE/>
        <w:autoSpaceDN/>
        <w:bidi w:val="0"/>
        <w:adjustRightInd/>
        <w:snapToGrid/>
        <w:spacing w:line="480" w:lineRule="exact"/>
        <w:ind w:firstLine="480" w:firstLineChars="200"/>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0"/>
        <w:tblW w:w="94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710"/>
        <w:gridCol w:w="2022"/>
        <w:gridCol w:w="810"/>
        <w:gridCol w:w="2242"/>
        <w:gridCol w:w="1665"/>
        <w:gridCol w:w="1293"/>
      </w:tblGrid>
      <w:tr w14:paraId="23650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714" w:type="dxa"/>
            <w:tcBorders>
              <w:top w:val="single" w:color="auto" w:sz="4" w:space="0"/>
              <w:left w:val="single" w:color="auto" w:sz="4" w:space="0"/>
              <w:bottom w:val="single" w:color="auto" w:sz="4" w:space="0"/>
              <w:right w:val="single" w:color="auto" w:sz="4" w:space="0"/>
            </w:tcBorders>
            <w:noWrap w:val="0"/>
            <w:vAlign w:val="center"/>
          </w:tcPr>
          <w:p w14:paraId="664D48F2">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710" w:type="dxa"/>
            <w:tcBorders>
              <w:top w:val="single" w:color="auto" w:sz="4" w:space="0"/>
              <w:left w:val="single" w:color="auto" w:sz="4" w:space="0"/>
              <w:bottom w:val="single" w:color="auto" w:sz="4" w:space="0"/>
              <w:right w:val="single" w:color="auto" w:sz="4" w:space="0"/>
            </w:tcBorders>
            <w:noWrap w:val="0"/>
            <w:vAlign w:val="center"/>
          </w:tcPr>
          <w:p w14:paraId="58F930AD">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2022" w:type="dxa"/>
            <w:tcBorders>
              <w:top w:val="single" w:color="auto" w:sz="4" w:space="0"/>
              <w:left w:val="single" w:color="auto" w:sz="4" w:space="0"/>
              <w:bottom w:val="single" w:color="auto" w:sz="4" w:space="0"/>
              <w:right w:val="single" w:color="auto" w:sz="4" w:space="0"/>
            </w:tcBorders>
            <w:noWrap w:val="0"/>
            <w:vAlign w:val="center"/>
          </w:tcPr>
          <w:p w14:paraId="3DABAAE9">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lang w:eastAsia="zh-CN"/>
              </w:rPr>
              <w:t>项目</w:t>
            </w:r>
            <w:r>
              <w:rPr>
                <w:rFonts w:hint="eastAsia" w:ascii="宋体" w:hAnsi="宋体"/>
                <w:b/>
                <w:bCs/>
                <w:color w:val="auto"/>
                <w:kern w:val="0"/>
                <w:sz w:val="24"/>
                <w:szCs w:val="24"/>
                <w:highlight w:val="none"/>
                <w:lang w:eastAsia="zh-CN"/>
              </w:rPr>
              <w:t>名称</w:t>
            </w:r>
          </w:p>
        </w:tc>
        <w:tc>
          <w:tcPr>
            <w:tcW w:w="810" w:type="dxa"/>
            <w:tcBorders>
              <w:top w:val="single" w:color="auto" w:sz="4" w:space="0"/>
              <w:left w:val="single" w:color="auto" w:sz="4" w:space="0"/>
              <w:bottom w:val="single" w:color="auto" w:sz="4" w:space="0"/>
              <w:right w:val="single" w:color="auto" w:sz="4" w:space="0"/>
            </w:tcBorders>
            <w:noWrap w:val="0"/>
            <w:vAlign w:val="center"/>
          </w:tcPr>
          <w:p w14:paraId="33C86F9B">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数量</w:t>
            </w:r>
          </w:p>
        </w:tc>
        <w:tc>
          <w:tcPr>
            <w:tcW w:w="2242" w:type="dxa"/>
            <w:tcBorders>
              <w:top w:val="single" w:color="auto" w:sz="4" w:space="0"/>
              <w:left w:val="single" w:color="auto" w:sz="4" w:space="0"/>
              <w:bottom w:val="single" w:color="auto" w:sz="4" w:space="0"/>
              <w:right w:val="single" w:color="auto" w:sz="4" w:space="0"/>
            </w:tcBorders>
            <w:noWrap w:val="0"/>
            <w:vAlign w:val="center"/>
          </w:tcPr>
          <w:p w14:paraId="6DDB8A6F">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rPr>
            </w:pPr>
            <w:r>
              <w:rPr>
                <w:rFonts w:hint="eastAsia" w:ascii="宋体" w:hAnsi="宋体"/>
                <w:b/>
                <w:bCs/>
                <w:color w:val="auto"/>
                <w:kern w:val="0"/>
                <w:sz w:val="24"/>
                <w:szCs w:val="24"/>
                <w:highlight w:val="none"/>
                <w:lang w:val="en-US" w:eastAsia="zh-CN"/>
              </w:rPr>
              <w:t>服务期限</w:t>
            </w:r>
          </w:p>
        </w:tc>
        <w:tc>
          <w:tcPr>
            <w:tcW w:w="1665" w:type="dxa"/>
            <w:tcBorders>
              <w:top w:val="single" w:color="auto" w:sz="4" w:space="0"/>
              <w:left w:val="single" w:color="auto" w:sz="4" w:space="0"/>
              <w:bottom w:val="single" w:color="auto" w:sz="4" w:space="0"/>
              <w:right w:val="single" w:color="auto" w:sz="4" w:space="0"/>
            </w:tcBorders>
            <w:noWrap w:val="0"/>
            <w:vAlign w:val="center"/>
          </w:tcPr>
          <w:p w14:paraId="1DDD7B1B">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服务要求</w:t>
            </w:r>
          </w:p>
        </w:tc>
        <w:tc>
          <w:tcPr>
            <w:tcW w:w="1293" w:type="dxa"/>
            <w:tcBorders>
              <w:top w:val="single" w:color="auto" w:sz="4" w:space="0"/>
              <w:left w:val="single" w:color="auto" w:sz="4" w:space="0"/>
              <w:bottom w:val="single" w:color="auto" w:sz="4" w:space="0"/>
              <w:right w:val="single" w:color="auto" w:sz="4" w:space="0"/>
            </w:tcBorders>
            <w:noWrap w:val="0"/>
            <w:vAlign w:val="center"/>
          </w:tcPr>
          <w:p w14:paraId="0DAA141B">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最高限价</w:t>
            </w:r>
          </w:p>
        </w:tc>
      </w:tr>
      <w:tr w14:paraId="4F7D7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714" w:type="dxa"/>
            <w:tcBorders>
              <w:top w:val="single" w:color="auto" w:sz="4" w:space="0"/>
              <w:left w:val="single" w:color="auto" w:sz="4" w:space="0"/>
              <w:bottom w:val="single" w:color="auto" w:sz="4" w:space="0"/>
              <w:right w:val="single" w:color="auto" w:sz="4" w:space="0"/>
            </w:tcBorders>
            <w:noWrap w:val="0"/>
            <w:vAlign w:val="center"/>
          </w:tcPr>
          <w:p w14:paraId="0C66C30E">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710" w:type="dxa"/>
            <w:tcBorders>
              <w:top w:val="single" w:color="auto" w:sz="4" w:space="0"/>
              <w:left w:val="single" w:color="auto" w:sz="4" w:space="0"/>
              <w:bottom w:val="single" w:color="auto" w:sz="4" w:space="0"/>
              <w:right w:val="single" w:color="auto" w:sz="4" w:space="0"/>
            </w:tcBorders>
            <w:noWrap w:val="0"/>
            <w:vAlign w:val="center"/>
          </w:tcPr>
          <w:p w14:paraId="56567134">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2022" w:type="dxa"/>
            <w:tcBorders>
              <w:top w:val="single" w:color="auto" w:sz="4" w:space="0"/>
              <w:left w:val="single" w:color="auto" w:sz="4" w:space="0"/>
              <w:bottom w:val="single" w:color="auto" w:sz="4" w:space="0"/>
              <w:right w:val="single" w:color="auto" w:sz="4" w:space="0"/>
            </w:tcBorders>
            <w:noWrap w:val="0"/>
            <w:vAlign w:val="center"/>
          </w:tcPr>
          <w:p w14:paraId="52E444CF">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eastAsia="zh-CN"/>
              </w:rPr>
              <w:t>福建省司法厅宽带接入服务项目（二次）</w:t>
            </w:r>
          </w:p>
        </w:tc>
        <w:tc>
          <w:tcPr>
            <w:tcW w:w="810" w:type="dxa"/>
            <w:tcBorders>
              <w:top w:val="single" w:color="auto" w:sz="4" w:space="0"/>
              <w:left w:val="single" w:color="auto" w:sz="4" w:space="0"/>
              <w:bottom w:val="single" w:color="auto" w:sz="4" w:space="0"/>
              <w:right w:val="single" w:color="auto" w:sz="4" w:space="0"/>
            </w:tcBorders>
            <w:noWrap w:val="0"/>
            <w:vAlign w:val="center"/>
          </w:tcPr>
          <w:p w14:paraId="1F391436">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宋体" w:hAnsi="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1项</w:t>
            </w:r>
          </w:p>
        </w:tc>
        <w:tc>
          <w:tcPr>
            <w:tcW w:w="2242" w:type="dxa"/>
            <w:tcBorders>
              <w:top w:val="single" w:color="auto" w:sz="4" w:space="0"/>
              <w:left w:val="single" w:color="auto" w:sz="4" w:space="0"/>
              <w:bottom w:val="single" w:color="auto" w:sz="4" w:space="0"/>
              <w:right w:val="single" w:color="auto" w:sz="4" w:space="0"/>
            </w:tcBorders>
            <w:noWrap w:val="0"/>
            <w:vAlign w:val="center"/>
          </w:tcPr>
          <w:p w14:paraId="40019A20">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宋体" w:hAnsi="宋体" w:eastAsia="宋体" w:cs="宋体"/>
                <w:b w:val="0"/>
                <w:bCs w:val="0"/>
                <w:color w:val="0000FF"/>
                <w:kern w:val="0"/>
                <w:sz w:val="24"/>
                <w:szCs w:val="24"/>
                <w:highlight w:val="none"/>
                <w:lang w:val="en-US" w:eastAsia="zh-CN"/>
              </w:rPr>
            </w:pPr>
            <w:r>
              <w:rPr>
                <w:rFonts w:hint="eastAsia" w:ascii="宋体" w:hAnsi="宋体" w:eastAsia="宋体" w:cs="Times New Roman"/>
                <w:b w:val="0"/>
                <w:bCs w:val="0"/>
                <w:color w:val="auto"/>
                <w:kern w:val="0"/>
                <w:sz w:val="24"/>
                <w:szCs w:val="24"/>
                <w:highlight w:val="none"/>
                <w:lang w:val="en-US" w:eastAsia="zh-CN"/>
              </w:rPr>
              <w:t>自签订合同之日起2年（即24个月）</w:t>
            </w:r>
          </w:p>
        </w:tc>
        <w:tc>
          <w:tcPr>
            <w:tcW w:w="1665" w:type="dxa"/>
            <w:tcBorders>
              <w:top w:val="single" w:color="auto" w:sz="4" w:space="0"/>
              <w:left w:val="single" w:color="auto" w:sz="4" w:space="0"/>
              <w:bottom w:val="single" w:color="auto" w:sz="4" w:space="0"/>
              <w:right w:val="single" w:color="auto" w:sz="4" w:space="0"/>
            </w:tcBorders>
            <w:noWrap w:val="0"/>
            <w:vAlign w:val="center"/>
          </w:tcPr>
          <w:p w14:paraId="4ED27C4F">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详见本章技术和服务要求</w:t>
            </w:r>
          </w:p>
        </w:tc>
        <w:tc>
          <w:tcPr>
            <w:tcW w:w="1293" w:type="dxa"/>
            <w:tcBorders>
              <w:top w:val="single" w:color="auto" w:sz="4" w:space="0"/>
              <w:left w:val="single" w:color="auto" w:sz="4" w:space="0"/>
              <w:bottom w:val="single" w:color="auto" w:sz="4" w:space="0"/>
              <w:right w:val="single" w:color="auto" w:sz="4" w:space="0"/>
            </w:tcBorders>
            <w:noWrap w:val="0"/>
            <w:vAlign w:val="center"/>
          </w:tcPr>
          <w:p w14:paraId="7F2EA07E">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72000.00</w:t>
            </w:r>
          </w:p>
        </w:tc>
      </w:tr>
    </w:tbl>
    <w:p w14:paraId="494F6A1F">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包成交候选人数量：1名。</w:t>
      </w:r>
    </w:p>
    <w:p w14:paraId="3E4145C7">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0000FF"/>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3、</w:t>
      </w:r>
      <w:r>
        <w:rPr>
          <w:rFonts w:hint="eastAsia" w:ascii="宋体" w:hAnsi="宋体" w:eastAsia="宋体" w:cs="宋体"/>
          <w:color w:val="auto"/>
          <w:kern w:val="0"/>
          <w:sz w:val="24"/>
          <w:szCs w:val="24"/>
          <w:highlight w:val="none"/>
          <w:lang w:val="en-US" w:eastAsia="zh-CN" w:bidi="ar-SA"/>
        </w:rPr>
        <w:t>供应商报价应包含本次项目所涉及到的所有费用，包括：劳务、人员工资、管理等，以及所有根据合同或其它原因应由供应商支付的税金和其它应缴的费用，以及可合理推断的责任和义务。还要考虑到合同中可能出现的索赔和变更。</w:t>
      </w:r>
    </w:p>
    <w:p w14:paraId="442EA31C">
      <w:pPr>
        <w:keepNext w:val="0"/>
        <w:keepLines w:val="0"/>
        <w:pageBreakBefore w:val="0"/>
        <w:kinsoku/>
        <w:wordWrap/>
        <w:overflowPunct/>
        <w:topLinePunct w:val="0"/>
        <w:autoSpaceDE/>
        <w:autoSpaceDN/>
        <w:bidi w:val="0"/>
        <w:adjustRightInd/>
        <w:spacing w:line="48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29C140CC">
      <w:pPr>
        <w:pStyle w:val="19"/>
        <w:keepNext w:val="0"/>
        <w:keepLines w:val="0"/>
        <w:pageBreakBefore w:val="0"/>
        <w:kinsoku/>
        <w:wordWrap/>
        <w:overflowPunct/>
        <w:topLinePunct w:val="0"/>
        <w:autoSpaceDE/>
        <w:autoSpaceDN/>
        <w:bidi w:val="0"/>
        <w:adjustRightInd/>
        <w:spacing w:after="0" w:line="480" w:lineRule="exact"/>
        <w:ind w:left="0" w:leftChars="0" w:firstLine="480" w:firstLineChars="200"/>
        <w:rPr>
          <w:rFonts w:hint="eastAsia"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1、接入1条不少于300Mbps带宽专线。</w:t>
      </w:r>
    </w:p>
    <w:p w14:paraId="2E631F28">
      <w:pPr>
        <w:pStyle w:val="19"/>
        <w:keepNext w:val="0"/>
        <w:keepLines w:val="0"/>
        <w:pageBreakBefore w:val="0"/>
        <w:kinsoku/>
        <w:wordWrap/>
        <w:overflowPunct/>
        <w:topLinePunct w:val="0"/>
        <w:autoSpaceDE/>
        <w:autoSpaceDN/>
        <w:bidi w:val="0"/>
        <w:adjustRightInd/>
        <w:spacing w:after="0" w:line="480" w:lineRule="exact"/>
        <w:ind w:left="0" w:leftChars="0" w:firstLine="480" w:firstLineChars="200"/>
        <w:rPr>
          <w:rFonts w:hint="eastAsia"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2、要求提供不少于3个IP地址。</w:t>
      </w:r>
    </w:p>
    <w:p w14:paraId="2A8897E3">
      <w:pPr>
        <w:pStyle w:val="19"/>
        <w:keepNext w:val="0"/>
        <w:keepLines w:val="0"/>
        <w:pageBreakBefore w:val="0"/>
        <w:kinsoku/>
        <w:wordWrap/>
        <w:overflowPunct/>
        <w:topLinePunct w:val="0"/>
        <w:autoSpaceDE/>
        <w:autoSpaceDN/>
        <w:bidi w:val="0"/>
        <w:adjustRightInd/>
        <w:spacing w:after="0" w:line="480" w:lineRule="exact"/>
        <w:ind w:left="0" w:leftChars="0" w:firstLine="480" w:firstLineChars="200"/>
        <w:rPr>
          <w:rFonts w:hint="default"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3、要求提供线路的维护和保养，及时排除线路、设备、网络故障。</w:t>
      </w:r>
    </w:p>
    <w:p w14:paraId="6015F6B0">
      <w:pPr>
        <w:pStyle w:val="19"/>
        <w:keepNext w:val="0"/>
        <w:keepLines w:val="0"/>
        <w:pageBreakBefore w:val="0"/>
        <w:kinsoku/>
        <w:wordWrap/>
        <w:overflowPunct/>
        <w:topLinePunct w:val="0"/>
        <w:autoSpaceDE/>
        <w:autoSpaceDN/>
        <w:bidi w:val="0"/>
        <w:adjustRightInd/>
        <w:spacing w:after="0" w:line="480" w:lineRule="exact"/>
        <w:ind w:left="0" w:leftChars="0" w:firstLine="480" w:firstLineChars="200"/>
        <w:rPr>
          <w:rFonts w:hint="eastAsia"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4、要求服务期内提供全年7*24小时宽带链路维护服务。</w:t>
      </w:r>
    </w:p>
    <w:p w14:paraId="017CE766">
      <w:pPr>
        <w:keepNext w:val="0"/>
        <w:keepLines w:val="0"/>
        <w:pageBreakBefore w:val="0"/>
        <w:widowControl/>
        <w:kinsoku/>
        <w:wordWrap/>
        <w:overflowPunct/>
        <w:topLinePunct w:val="0"/>
        <w:autoSpaceDE/>
        <w:autoSpaceDN/>
        <w:bidi w:val="0"/>
        <w:adjustRightInd/>
        <w:spacing w:line="48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03D208BA">
      <w:pPr>
        <w:pStyle w:val="9"/>
        <w:keepNext w:val="0"/>
        <w:keepLines w:val="0"/>
        <w:pageBreakBefore w:val="0"/>
        <w:kinsoku/>
        <w:wordWrap/>
        <w:overflowPunct/>
        <w:topLinePunct w:val="0"/>
        <w:autoSpaceDE/>
        <w:autoSpaceDN/>
        <w:bidi w:val="0"/>
        <w:adjustRightInd/>
        <w:spacing w:after="0" w:line="48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交付</w:t>
      </w:r>
      <w:r>
        <w:rPr>
          <w:rFonts w:hint="eastAsia" w:ascii="宋体" w:hAnsi="宋体" w:eastAsia="宋体" w:cs="宋体"/>
          <w:b/>
          <w:bCs/>
          <w:color w:val="auto"/>
          <w:kern w:val="0"/>
          <w:sz w:val="24"/>
          <w:szCs w:val="24"/>
          <w:highlight w:val="none"/>
        </w:rPr>
        <w:t>地点：</w:t>
      </w:r>
      <w:r>
        <w:rPr>
          <w:rFonts w:hint="eastAsia" w:ascii="宋体" w:hAnsi="宋体" w:cs="宋体"/>
          <w:b w:val="0"/>
          <w:bCs w:val="0"/>
          <w:color w:val="auto"/>
          <w:kern w:val="0"/>
          <w:sz w:val="24"/>
          <w:szCs w:val="24"/>
          <w:highlight w:val="none"/>
          <w:lang w:val="en-US" w:eastAsia="zh-CN"/>
        </w:rPr>
        <w:t>采购人指定地点</w:t>
      </w:r>
      <w:r>
        <w:rPr>
          <w:rFonts w:hint="eastAsia" w:ascii="宋体" w:hAnsi="宋体" w:eastAsia="宋体" w:cs="宋体"/>
          <w:b w:val="0"/>
          <w:bCs w:val="0"/>
          <w:color w:val="auto"/>
          <w:kern w:val="0"/>
          <w:sz w:val="24"/>
          <w:szCs w:val="24"/>
          <w:highlight w:val="none"/>
        </w:rPr>
        <w:t>。</w:t>
      </w:r>
    </w:p>
    <w:p w14:paraId="6AF46AF8">
      <w:pPr>
        <w:pStyle w:val="9"/>
        <w:keepNext w:val="0"/>
        <w:keepLines w:val="0"/>
        <w:pageBreakBefore w:val="0"/>
        <w:kinsoku/>
        <w:wordWrap/>
        <w:overflowPunct/>
        <w:topLinePunct w:val="0"/>
        <w:autoSpaceDE/>
        <w:autoSpaceDN/>
        <w:bidi w:val="0"/>
        <w:adjustRightInd/>
        <w:spacing w:after="0" w:line="480" w:lineRule="exact"/>
        <w:ind w:left="0" w:leftChars="0" w:firstLine="482" w:firstLineChars="200"/>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rPr>
        <w:t>2</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服务期限</w:t>
      </w:r>
      <w:r>
        <w:rPr>
          <w:rFonts w:hint="eastAsia" w:ascii="宋体" w:hAnsi="宋体" w:eastAsia="宋体" w:cs="宋体"/>
          <w:b/>
          <w:bCs/>
          <w:color w:val="auto"/>
          <w:kern w:val="0"/>
          <w:sz w:val="24"/>
          <w:szCs w:val="24"/>
          <w:highlight w:val="none"/>
        </w:rPr>
        <w:t>：</w:t>
      </w:r>
      <w:r>
        <w:rPr>
          <w:rFonts w:hint="eastAsia" w:ascii="宋体" w:hAnsi="宋体" w:eastAsia="宋体" w:cs="Times New Roman"/>
          <w:b w:val="0"/>
          <w:bCs w:val="0"/>
          <w:color w:val="auto"/>
          <w:kern w:val="0"/>
          <w:sz w:val="24"/>
          <w:szCs w:val="24"/>
          <w:highlight w:val="none"/>
          <w:lang w:val="en-US" w:eastAsia="zh-CN"/>
        </w:rPr>
        <w:t>自签订合同之日起2年（即24个月）</w:t>
      </w:r>
      <w:r>
        <w:rPr>
          <w:rFonts w:hint="eastAsia" w:ascii="宋体" w:hAnsi="宋体" w:cs="宋体"/>
          <w:b w:val="0"/>
          <w:bCs w:val="0"/>
          <w:color w:val="auto"/>
          <w:kern w:val="0"/>
          <w:sz w:val="24"/>
          <w:szCs w:val="24"/>
          <w:highlight w:val="none"/>
          <w:lang w:val="en-US" w:eastAsia="zh-CN"/>
        </w:rPr>
        <w:t>。</w:t>
      </w:r>
    </w:p>
    <w:p w14:paraId="56FD805B">
      <w:pPr>
        <w:pStyle w:val="9"/>
        <w:keepNext w:val="0"/>
        <w:keepLines w:val="0"/>
        <w:pageBreakBefore w:val="0"/>
        <w:kinsoku/>
        <w:wordWrap/>
        <w:overflowPunct/>
        <w:topLinePunct w:val="0"/>
        <w:autoSpaceDE/>
        <w:autoSpaceDN/>
        <w:bidi w:val="0"/>
        <w:adjustRightInd/>
        <w:spacing w:after="0" w:line="48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交付条件：</w:t>
      </w:r>
      <w:r>
        <w:rPr>
          <w:rFonts w:hint="eastAsia" w:ascii="宋体" w:hAnsi="宋体" w:eastAsia="宋体" w:cs="宋体"/>
          <w:b w:val="0"/>
          <w:bCs w:val="0"/>
          <w:color w:val="auto"/>
          <w:kern w:val="0"/>
          <w:sz w:val="24"/>
          <w:szCs w:val="24"/>
          <w:highlight w:val="none"/>
        </w:rPr>
        <w:t>安装调试完毕并经验收合格交付使用。</w:t>
      </w:r>
    </w:p>
    <w:p w14:paraId="1A6354C5">
      <w:pPr>
        <w:keepNext w:val="0"/>
        <w:keepLines w:val="0"/>
        <w:pageBreakBefore w:val="0"/>
        <w:widowControl/>
        <w:tabs>
          <w:tab w:val="left" w:pos="900"/>
          <w:tab w:val="left" w:pos="1100"/>
        </w:tabs>
        <w:kinsoku/>
        <w:wordWrap/>
        <w:overflowPunct/>
        <w:topLinePunct w:val="0"/>
        <w:autoSpaceDE/>
        <w:autoSpaceDN/>
        <w:bidi w:val="0"/>
        <w:adjustRightInd/>
        <w:spacing w:line="480" w:lineRule="exact"/>
        <w:ind w:firstLine="482" w:firstLineChars="200"/>
        <w:jc w:val="left"/>
        <w:textAlignment w:val="baseline"/>
        <w:rPr>
          <w:rFonts w:hint="default"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4、是否邀请供应商验收：</w:t>
      </w:r>
      <w:r>
        <w:rPr>
          <w:rFonts w:hint="eastAsia" w:ascii="宋体" w:hAnsi="宋体" w:cs="宋体"/>
          <w:b w:val="0"/>
          <w:bCs w:val="0"/>
          <w:color w:val="auto"/>
          <w:sz w:val="24"/>
          <w:szCs w:val="24"/>
          <w:highlight w:val="none"/>
          <w:lang w:val="en-US" w:eastAsia="zh-CN"/>
        </w:rPr>
        <w:t>不邀请。</w:t>
      </w:r>
    </w:p>
    <w:p w14:paraId="383A6C5D">
      <w:pPr>
        <w:keepNext w:val="0"/>
        <w:keepLines w:val="0"/>
        <w:pageBreakBefore w:val="0"/>
        <w:widowControl/>
        <w:tabs>
          <w:tab w:val="left" w:pos="900"/>
          <w:tab w:val="left" w:pos="1100"/>
        </w:tabs>
        <w:kinsoku/>
        <w:wordWrap/>
        <w:overflowPunct/>
        <w:topLinePunct w:val="0"/>
        <w:autoSpaceDE/>
        <w:autoSpaceDN/>
        <w:bidi w:val="0"/>
        <w:adjustRightInd/>
        <w:spacing w:line="480" w:lineRule="exact"/>
        <w:ind w:firstLine="482" w:firstLineChars="200"/>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按</w:t>
      </w:r>
      <w:r>
        <w:rPr>
          <w:rFonts w:hint="eastAsia" w:ascii="宋体" w:hAnsi="宋体" w:cs="宋体"/>
          <w:b w:val="0"/>
          <w:bCs w:val="0"/>
          <w:color w:val="auto"/>
          <w:kern w:val="0"/>
          <w:sz w:val="24"/>
          <w:szCs w:val="24"/>
          <w:highlight w:val="none"/>
          <w:lang w:val="en-US" w:eastAsia="zh-CN" w:bidi="ar-SA"/>
        </w:rPr>
        <w:t>网上</w:t>
      </w:r>
      <w:r>
        <w:rPr>
          <w:rFonts w:hint="eastAsia" w:ascii="宋体" w:hAnsi="宋体" w:eastAsia="宋体" w:cs="宋体"/>
          <w:b w:val="0"/>
          <w:bCs w:val="0"/>
          <w:color w:val="auto"/>
          <w:kern w:val="0"/>
          <w:sz w:val="24"/>
          <w:szCs w:val="24"/>
          <w:highlight w:val="none"/>
          <w:lang w:val="en-US" w:eastAsia="zh-CN" w:bidi="ar-SA"/>
        </w:rPr>
        <w:t>竞价文件、</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0"/>
          <w:sz w:val="24"/>
          <w:szCs w:val="24"/>
          <w:highlight w:val="none"/>
          <w:lang w:val="en-US" w:eastAsia="zh-CN" w:bidi="ar-SA"/>
        </w:rPr>
        <w:t>响应文件以及国家和行业验收规范要求及合同中的相关条款进行验收。</w:t>
      </w:r>
    </w:p>
    <w:p w14:paraId="244A4661">
      <w:pPr>
        <w:keepNext w:val="0"/>
        <w:keepLines w:val="0"/>
        <w:pageBreakBefore w:val="0"/>
        <w:widowControl/>
        <w:tabs>
          <w:tab w:val="left" w:pos="900"/>
          <w:tab w:val="left" w:pos="1100"/>
        </w:tabs>
        <w:kinsoku/>
        <w:wordWrap/>
        <w:overflowPunct/>
        <w:topLinePunct w:val="0"/>
        <w:autoSpaceDE/>
        <w:autoSpaceDN/>
        <w:bidi w:val="0"/>
        <w:adjustRightInd/>
        <w:spacing w:line="480" w:lineRule="exact"/>
        <w:ind w:firstLine="482" w:firstLineChars="200"/>
        <w:jc w:val="left"/>
        <w:textAlignment w:val="baseline"/>
        <w:rPr>
          <w:rFonts w:hint="eastAsia" w:ascii="宋体" w:hAnsi="宋体" w:eastAsia="宋体" w:cs="宋体"/>
          <w:b w:val="0"/>
          <w:bCs w:val="0"/>
          <w:color w:val="auto"/>
          <w:kern w:val="0"/>
          <w:sz w:val="24"/>
          <w:szCs w:val="24"/>
          <w:highlight w:val="yellow"/>
          <w:lang w:val="en-US" w:eastAsia="zh-CN" w:bidi="ar-SA"/>
        </w:rPr>
      </w:pPr>
      <w:r>
        <w:rPr>
          <w:rFonts w:hint="eastAsia" w:ascii="宋体" w:hAnsi="宋体" w:cs="宋体"/>
          <w:b/>
          <w:bCs/>
          <w:color w:val="auto"/>
          <w:sz w:val="24"/>
          <w:szCs w:val="24"/>
          <w:highlight w:val="none"/>
          <w:lang w:val="en-US" w:eastAsia="zh-CN"/>
        </w:rPr>
        <w:t>6</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支付方式：</w:t>
      </w:r>
      <w:r>
        <w:rPr>
          <w:rFonts w:hint="eastAsia" w:ascii="宋体" w:hAnsi="宋体" w:cs="宋体"/>
          <w:b w:val="0"/>
          <w:bCs w:val="0"/>
          <w:color w:val="auto"/>
          <w:sz w:val="24"/>
          <w:szCs w:val="24"/>
          <w:highlight w:val="none"/>
          <w:lang w:val="en-US" w:eastAsia="zh-CN"/>
        </w:rPr>
        <w:t>按月托收支付。</w:t>
      </w:r>
    </w:p>
    <w:p w14:paraId="18929153">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2" w:firstLineChars="200"/>
        <w:textAlignment w:val="auto"/>
        <w:rPr>
          <w:rFonts w:hint="eastAsia"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7、履约保证金：</w:t>
      </w:r>
      <w:bookmarkEnd w:id="3"/>
      <w:bookmarkEnd w:id="4"/>
      <w:bookmarkEnd w:id="5"/>
      <w:bookmarkEnd w:id="6"/>
      <w:r>
        <w:rPr>
          <w:rFonts w:hint="eastAsia" w:cs="宋体"/>
          <w:b w:val="0"/>
          <w:bCs w:val="0"/>
          <w:color w:val="auto"/>
          <w:kern w:val="0"/>
          <w:sz w:val="24"/>
          <w:szCs w:val="24"/>
          <w:highlight w:val="none"/>
          <w:lang w:val="en-US" w:eastAsia="zh-CN" w:bidi="ar-SA"/>
        </w:rPr>
        <w:t>不缴纳。</w:t>
      </w:r>
    </w:p>
    <w:p w14:paraId="264C00DD">
      <w:pPr>
        <w:pStyle w:val="32"/>
        <w:keepNext w:val="0"/>
        <w:keepLines w:val="0"/>
        <w:pageBreakBefore w:val="0"/>
        <w:kinsoku/>
        <w:wordWrap/>
        <w:overflowPunct/>
        <w:topLinePunct w:val="0"/>
        <w:autoSpaceDE/>
        <w:autoSpaceDN/>
        <w:bidi w:val="0"/>
        <w:adjustRightInd/>
        <w:snapToGrid/>
        <w:spacing w:line="480" w:lineRule="exact"/>
        <w:ind w:firstLine="482" w:firstLineChars="200"/>
        <w:jc w:val="left"/>
        <w:textAlignment w:val="auto"/>
        <w:rPr>
          <w:rFonts w:hint="eastAsia" w:ascii="宋体" w:hAnsi="宋体" w:cs="宋体"/>
          <w:b/>
          <w:sz w:val="24"/>
          <w:szCs w:val="24"/>
          <w:shd w:val="clear" w:fill="FFFFFF"/>
          <w:lang w:val="en-US" w:eastAsia="zh-CN"/>
        </w:rPr>
      </w:pPr>
      <w:r>
        <w:rPr>
          <w:rFonts w:hint="eastAsia" w:ascii="宋体" w:hAnsi="宋体" w:cs="宋体"/>
          <w:b/>
          <w:sz w:val="24"/>
          <w:szCs w:val="24"/>
          <w:shd w:val="clear" w:fill="FFFFFF"/>
          <w:lang w:val="en-US" w:eastAsia="zh-CN"/>
        </w:rPr>
        <w:t>8、安装、调试：</w:t>
      </w:r>
    </w:p>
    <w:p w14:paraId="40DD2EC6">
      <w:pPr>
        <w:pStyle w:val="32"/>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cs="宋体"/>
          <w:b w:val="0"/>
          <w:bCs/>
          <w:sz w:val="24"/>
          <w:szCs w:val="24"/>
          <w:shd w:val="clear" w:fill="FFFFFF"/>
          <w:lang w:val="en-US" w:eastAsia="zh-CN"/>
        </w:rPr>
      </w:pPr>
      <w:r>
        <w:rPr>
          <w:rFonts w:hint="eastAsia" w:ascii="宋体" w:hAnsi="宋体" w:cs="宋体"/>
          <w:b w:val="0"/>
          <w:bCs/>
          <w:sz w:val="24"/>
          <w:szCs w:val="24"/>
          <w:shd w:val="clear" w:fill="FFFFFF"/>
          <w:lang w:val="en-US" w:eastAsia="zh-CN"/>
        </w:rPr>
        <w:t>8.1合同签订后，成交人须将安装要求及网络安全问题解决方案通知采购人。</w:t>
      </w:r>
    </w:p>
    <w:p w14:paraId="41659003">
      <w:pPr>
        <w:pStyle w:val="32"/>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cs="宋体"/>
          <w:b w:val="0"/>
          <w:bCs/>
          <w:sz w:val="24"/>
          <w:szCs w:val="24"/>
          <w:shd w:val="clear" w:fill="FFFFFF"/>
          <w:lang w:val="en-US" w:eastAsia="zh-CN"/>
        </w:rPr>
      </w:pPr>
      <w:r>
        <w:rPr>
          <w:rFonts w:hint="eastAsia" w:ascii="宋体" w:hAnsi="宋体" w:cs="宋体"/>
          <w:b w:val="0"/>
          <w:bCs/>
          <w:sz w:val="24"/>
          <w:szCs w:val="24"/>
          <w:shd w:val="clear" w:fill="FFFFFF"/>
          <w:lang w:val="en-US" w:eastAsia="zh-CN"/>
        </w:rPr>
        <w:t>8.2成交人应在接到采购人通知后在规定的时间内负责派技术人员到现场进行安装、调试，并负责调试至验收合格交付采购人使用。</w:t>
      </w:r>
    </w:p>
    <w:p w14:paraId="11D5A0AA">
      <w:pPr>
        <w:pStyle w:val="32"/>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cs="宋体"/>
          <w:b w:val="0"/>
          <w:bCs/>
          <w:sz w:val="24"/>
          <w:szCs w:val="24"/>
          <w:shd w:val="clear" w:fill="FFFFFF"/>
          <w:lang w:val="en-US" w:eastAsia="zh-CN"/>
        </w:rPr>
      </w:pPr>
      <w:r>
        <w:rPr>
          <w:rFonts w:hint="eastAsia" w:ascii="宋体" w:hAnsi="宋体" w:cs="宋体"/>
          <w:b w:val="0"/>
          <w:bCs/>
          <w:sz w:val="24"/>
          <w:szCs w:val="24"/>
          <w:shd w:val="clear" w:fill="FFFFFF"/>
          <w:lang w:val="en-US" w:eastAsia="zh-CN"/>
        </w:rPr>
        <w:t>8.3成交人负责组织专业技术人员进行安装调试，采购人应提供必需的基本条件和专人配合，保证各项安装工作顺利进行。</w:t>
      </w:r>
    </w:p>
    <w:p w14:paraId="50A007B6">
      <w:pPr>
        <w:pStyle w:val="32"/>
        <w:keepNext w:val="0"/>
        <w:keepLines w:val="0"/>
        <w:pageBreakBefore w:val="0"/>
        <w:numPr>
          <w:ilvl w:val="0"/>
          <w:numId w:val="0"/>
        </w:numPr>
        <w:kinsoku/>
        <w:wordWrap/>
        <w:overflowPunct/>
        <w:topLinePunct w:val="0"/>
        <w:autoSpaceDE/>
        <w:autoSpaceDN/>
        <w:bidi w:val="0"/>
        <w:adjustRightInd/>
        <w:snapToGrid/>
        <w:spacing w:line="480" w:lineRule="exact"/>
        <w:ind w:firstLine="482" w:firstLineChars="200"/>
        <w:jc w:val="left"/>
        <w:textAlignment w:val="auto"/>
        <w:rPr>
          <w:rFonts w:hint="eastAsia" w:ascii="宋体" w:hAnsi="宋体" w:cs="宋体"/>
          <w:b/>
          <w:bCs w:val="0"/>
          <w:sz w:val="24"/>
          <w:szCs w:val="24"/>
          <w:shd w:val="clear" w:fill="FFFFFF"/>
          <w:lang w:val="en-US" w:eastAsia="zh-CN"/>
        </w:rPr>
      </w:pPr>
      <w:r>
        <w:rPr>
          <w:rFonts w:hint="eastAsia" w:ascii="宋体" w:hAnsi="宋体" w:eastAsia="宋体" w:cs="宋体"/>
          <w:b/>
          <w:bCs w:val="0"/>
          <w:sz w:val="24"/>
          <w:szCs w:val="24"/>
          <w:shd w:val="clear" w:fill="FFFFFF"/>
          <w:lang w:val="en-US" w:eastAsia="zh-CN" w:bidi="ar-SA"/>
        </w:rPr>
        <w:t>9、</w:t>
      </w:r>
      <w:r>
        <w:rPr>
          <w:rFonts w:hint="eastAsia" w:ascii="宋体" w:hAnsi="宋体" w:cs="宋体"/>
          <w:b/>
          <w:bCs w:val="0"/>
          <w:sz w:val="24"/>
          <w:szCs w:val="24"/>
          <w:shd w:val="clear" w:fill="FFFFFF"/>
          <w:lang w:val="en-US" w:eastAsia="zh-CN"/>
        </w:rPr>
        <w:t>售后服务：</w:t>
      </w:r>
    </w:p>
    <w:p w14:paraId="356ECE3A">
      <w:pPr>
        <w:pStyle w:val="32"/>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b w:val="0"/>
          <w:bCs/>
          <w:sz w:val="24"/>
          <w:szCs w:val="24"/>
          <w:shd w:val="clear" w:fill="FFFFFF"/>
          <w:lang w:val="en-US" w:eastAsia="zh-CN"/>
        </w:rPr>
      </w:pPr>
      <w:r>
        <w:rPr>
          <w:rFonts w:hint="eastAsia" w:ascii="宋体" w:hAnsi="宋体" w:eastAsia="宋体" w:cs="宋体"/>
          <w:b w:val="0"/>
          <w:bCs/>
          <w:sz w:val="24"/>
          <w:szCs w:val="24"/>
          <w:shd w:val="clear" w:fill="FFFFFF"/>
          <w:lang w:val="en-US" w:eastAsia="zh-CN"/>
        </w:rPr>
        <w:t>9.1要求成交人具有良好的服务保障能力。</w:t>
      </w:r>
    </w:p>
    <w:p w14:paraId="43D8A6AF">
      <w:pPr>
        <w:pStyle w:val="32"/>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b w:val="0"/>
          <w:bCs/>
          <w:sz w:val="24"/>
          <w:szCs w:val="24"/>
          <w:shd w:val="clear" w:fill="FFFFFF"/>
          <w:lang w:val="en-US" w:eastAsia="zh-CN"/>
        </w:rPr>
      </w:pPr>
      <w:r>
        <w:rPr>
          <w:rFonts w:hint="eastAsia" w:ascii="宋体" w:hAnsi="宋体" w:eastAsia="宋体" w:cs="宋体"/>
          <w:b w:val="0"/>
          <w:bCs/>
          <w:sz w:val="24"/>
          <w:szCs w:val="24"/>
          <w:shd w:val="clear" w:fill="FFFFFF"/>
          <w:lang w:val="en-US" w:eastAsia="zh-CN"/>
        </w:rPr>
        <w:t>9.2要求指定专门的项目服务负责人负责服务质量的保障及故障的协调处理。</w:t>
      </w:r>
    </w:p>
    <w:p w14:paraId="4CDCE917">
      <w:pPr>
        <w:pStyle w:val="32"/>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b w:val="0"/>
          <w:bCs/>
          <w:sz w:val="24"/>
          <w:szCs w:val="24"/>
          <w:shd w:val="clear" w:fill="FFFFFF"/>
          <w:lang w:val="en-US" w:eastAsia="zh-CN"/>
        </w:rPr>
      </w:pPr>
      <w:r>
        <w:rPr>
          <w:rFonts w:hint="eastAsia" w:ascii="宋体" w:hAnsi="宋体" w:eastAsia="宋体" w:cs="宋体"/>
          <w:b w:val="0"/>
          <w:bCs/>
          <w:sz w:val="24"/>
          <w:szCs w:val="24"/>
          <w:shd w:val="clear" w:fill="FFFFFF"/>
          <w:lang w:val="en-US" w:eastAsia="zh-CN"/>
        </w:rPr>
        <w:t>9.3要求设立7</w:t>
      </w:r>
      <w:r>
        <w:rPr>
          <w:rFonts w:hint="eastAsia" w:ascii="宋体" w:hAnsi="宋体" w:cs="宋体"/>
          <w:b w:val="0"/>
          <w:bCs/>
          <w:color w:val="auto"/>
          <w:sz w:val="24"/>
          <w:szCs w:val="24"/>
          <w:highlight w:val="none"/>
          <w:lang w:val="en-US" w:eastAsia="zh-CN"/>
        </w:rPr>
        <w:t>*</w:t>
      </w:r>
      <w:r>
        <w:rPr>
          <w:rFonts w:hint="eastAsia" w:ascii="宋体" w:hAnsi="宋体" w:eastAsia="宋体" w:cs="宋体"/>
          <w:b w:val="0"/>
          <w:bCs/>
          <w:sz w:val="24"/>
          <w:szCs w:val="24"/>
          <w:shd w:val="clear" w:fill="FFFFFF"/>
          <w:lang w:val="en-US" w:eastAsia="zh-CN"/>
        </w:rPr>
        <w:t>24小时的不间断通信维护支撑保障和7</w:t>
      </w:r>
      <w:r>
        <w:rPr>
          <w:rFonts w:hint="eastAsia" w:ascii="宋体" w:hAnsi="宋体" w:cs="宋体"/>
          <w:b w:val="0"/>
          <w:bCs/>
          <w:color w:val="auto"/>
          <w:sz w:val="24"/>
          <w:szCs w:val="24"/>
          <w:highlight w:val="none"/>
          <w:lang w:val="en-US" w:eastAsia="zh-CN"/>
        </w:rPr>
        <w:t>*</w:t>
      </w:r>
      <w:r>
        <w:rPr>
          <w:rFonts w:hint="eastAsia" w:ascii="宋体" w:hAnsi="宋体" w:eastAsia="宋体" w:cs="宋体"/>
          <w:b w:val="0"/>
          <w:bCs/>
          <w:sz w:val="24"/>
          <w:szCs w:val="24"/>
          <w:shd w:val="clear" w:fill="FFFFFF"/>
          <w:lang w:val="en-US" w:eastAsia="zh-CN"/>
        </w:rPr>
        <w:t>24小时网络监控，可及时向采购人通报网络故障，并负责跟踪故障的全程处理。</w:t>
      </w:r>
    </w:p>
    <w:p w14:paraId="4AC3994B">
      <w:pPr>
        <w:pStyle w:val="32"/>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default" w:ascii="宋体" w:hAnsi="宋体" w:cs="宋体"/>
          <w:b w:val="0"/>
          <w:bCs/>
          <w:sz w:val="24"/>
          <w:szCs w:val="24"/>
          <w:shd w:val="clear" w:fill="FFFFFF"/>
          <w:lang w:val="en-US" w:eastAsia="zh-CN"/>
        </w:rPr>
      </w:pPr>
      <w:r>
        <w:rPr>
          <w:rFonts w:hint="eastAsia" w:ascii="宋体" w:hAnsi="宋体" w:eastAsia="宋体" w:cs="宋体"/>
          <w:b w:val="0"/>
          <w:bCs/>
          <w:sz w:val="24"/>
          <w:szCs w:val="24"/>
          <w:shd w:val="clear" w:fill="FFFFFF"/>
          <w:lang w:val="en-US" w:eastAsia="zh-CN"/>
        </w:rPr>
        <w:t>9.4采购人在使用宽带专线过程中发生通信故障，成交人应及时处理，尽快完成故障修复。由于成交人方面原因（线路、设备等故障）导致通信服务完全中断的，成交人须在2小时内完成修复；由于成交人方面原因（线路、设备等故障）导致通信服务质量不满足要求的，成交人须在48小时内完成修复。</w:t>
      </w:r>
    </w:p>
    <w:p w14:paraId="5709DA83">
      <w:pPr>
        <w:pStyle w:val="32"/>
        <w:keepNext w:val="0"/>
        <w:keepLines w:val="0"/>
        <w:pageBreakBefore w:val="0"/>
        <w:kinsoku/>
        <w:wordWrap/>
        <w:overflowPunct/>
        <w:topLinePunct w:val="0"/>
        <w:autoSpaceDE/>
        <w:autoSpaceDN/>
        <w:bidi w:val="0"/>
        <w:adjustRightInd/>
        <w:snapToGrid/>
        <w:spacing w:line="480" w:lineRule="exact"/>
        <w:ind w:firstLine="482" w:firstLineChars="200"/>
        <w:jc w:val="left"/>
        <w:textAlignment w:val="auto"/>
        <w:rPr>
          <w:rFonts w:hint="eastAsia" w:ascii="宋体" w:hAnsi="宋体" w:eastAsia="宋体" w:cs="宋体"/>
          <w:sz w:val="24"/>
          <w:szCs w:val="24"/>
          <w:lang w:eastAsia="zh-CN"/>
        </w:rPr>
      </w:pPr>
      <w:r>
        <w:rPr>
          <w:rFonts w:hint="eastAsia" w:ascii="宋体" w:hAnsi="宋体" w:cs="宋体"/>
          <w:b/>
          <w:sz w:val="24"/>
          <w:szCs w:val="24"/>
          <w:shd w:val="clear" w:fill="FFFFFF"/>
          <w:lang w:val="en-US" w:eastAsia="zh-CN"/>
        </w:rPr>
        <w:t>10</w:t>
      </w:r>
      <w:r>
        <w:rPr>
          <w:rFonts w:hint="eastAsia" w:ascii="宋体" w:hAnsi="宋体" w:eastAsia="宋体" w:cs="宋体"/>
          <w:b/>
          <w:sz w:val="24"/>
          <w:szCs w:val="24"/>
          <w:shd w:val="clear" w:fill="FFFFFF"/>
        </w:rPr>
        <w:t>、违约责任</w:t>
      </w:r>
      <w:r>
        <w:rPr>
          <w:rFonts w:hint="eastAsia" w:ascii="宋体" w:hAnsi="宋体" w:cs="宋体"/>
          <w:b/>
          <w:sz w:val="24"/>
          <w:szCs w:val="24"/>
          <w:shd w:val="clear" w:fill="FFFFFF"/>
          <w:lang w:eastAsia="zh-CN"/>
        </w:rPr>
        <w:t>：</w:t>
      </w:r>
    </w:p>
    <w:p w14:paraId="7AF0C1CC">
      <w:pPr>
        <w:pStyle w:val="32"/>
        <w:keepNext w:val="0"/>
        <w:keepLines w:val="0"/>
        <w:pageBreakBefore w:val="0"/>
        <w:kinsoku/>
        <w:wordWrap/>
        <w:overflowPunct/>
        <w:topLinePunct w:val="0"/>
        <w:autoSpaceDE/>
        <w:autoSpaceDN/>
        <w:bidi w:val="0"/>
        <w:adjustRightInd/>
        <w:snapToGrid/>
        <w:spacing w:line="480" w:lineRule="exact"/>
        <w:ind w:left="479" w:leftChars="228" w:firstLine="0" w:firstLineChars="0"/>
        <w:jc w:val="left"/>
        <w:textAlignment w:val="auto"/>
        <w:rPr>
          <w:rFonts w:hint="eastAsia" w:ascii="宋体" w:hAnsi="宋体" w:eastAsia="宋体" w:cs="宋体"/>
          <w:sz w:val="24"/>
          <w:szCs w:val="24"/>
          <w:shd w:val="clear" w:fill="FFFFFF"/>
        </w:rPr>
      </w:pPr>
      <w:r>
        <w:rPr>
          <w:rFonts w:hint="eastAsia" w:ascii="宋体" w:hAnsi="宋体" w:cs="宋体"/>
          <w:sz w:val="24"/>
          <w:szCs w:val="24"/>
          <w:shd w:val="clear" w:fill="FFFFFF"/>
          <w:lang w:val="en-US" w:eastAsia="zh-CN"/>
        </w:rPr>
        <w:t>10</w:t>
      </w:r>
      <w:r>
        <w:rPr>
          <w:rFonts w:hint="eastAsia" w:ascii="宋体" w:hAnsi="宋体" w:eastAsia="宋体" w:cs="宋体"/>
          <w:sz w:val="24"/>
          <w:szCs w:val="24"/>
          <w:shd w:val="clear" w:fill="FFFFFF"/>
        </w:rPr>
        <w:t>.1因</w:t>
      </w:r>
      <w:r>
        <w:rPr>
          <w:rFonts w:hint="eastAsia" w:ascii="宋体" w:hAnsi="宋体" w:eastAsia="宋体" w:cs="宋体"/>
          <w:b w:val="0"/>
          <w:bCs/>
          <w:sz w:val="24"/>
          <w:szCs w:val="24"/>
          <w:shd w:val="clear" w:fill="FFFFFF"/>
          <w:lang w:val="en-US" w:eastAsia="zh-CN"/>
        </w:rPr>
        <w:t>成交人</w:t>
      </w:r>
      <w:r>
        <w:rPr>
          <w:rFonts w:hint="eastAsia" w:ascii="宋体" w:hAnsi="宋体" w:eastAsia="宋体" w:cs="宋体"/>
          <w:sz w:val="24"/>
          <w:szCs w:val="24"/>
          <w:shd w:val="clear" w:fill="FFFFFF"/>
        </w:rPr>
        <w:t>原因造成采购合同无法按时签订，视为</w:t>
      </w:r>
      <w:r>
        <w:rPr>
          <w:rFonts w:hint="eastAsia" w:ascii="宋体" w:hAnsi="宋体" w:eastAsia="宋体" w:cs="宋体"/>
          <w:b w:val="0"/>
          <w:bCs/>
          <w:sz w:val="24"/>
          <w:szCs w:val="24"/>
          <w:shd w:val="clear" w:fill="FFFFFF"/>
          <w:lang w:val="en-US" w:eastAsia="zh-CN"/>
        </w:rPr>
        <w:t>成交人</w:t>
      </w:r>
      <w:r>
        <w:rPr>
          <w:rFonts w:hint="eastAsia" w:ascii="宋体" w:hAnsi="宋体" w:eastAsia="宋体" w:cs="宋体"/>
          <w:sz w:val="24"/>
          <w:szCs w:val="24"/>
          <w:shd w:val="clear" w:fill="FFFFFF"/>
        </w:rPr>
        <w:t>违约，</w:t>
      </w:r>
      <w:r>
        <w:rPr>
          <w:rFonts w:hint="eastAsia" w:ascii="宋体" w:hAnsi="宋体" w:eastAsia="宋体" w:cs="宋体"/>
          <w:b w:val="0"/>
          <w:bCs/>
          <w:sz w:val="24"/>
          <w:szCs w:val="24"/>
          <w:shd w:val="clear" w:fill="FFFFFF"/>
          <w:lang w:val="en-US" w:eastAsia="zh-CN"/>
        </w:rPr>
        <w:t>成交人</w:t>
      </w:r>
      <w:r>
        <w:rPr>
          <w:rFonts w:hint="eastAsia" w:ascii="宋体" w:hAnsi="宋体" w:eastAsia="宋体" w:cs="宋体"/>
          <w:sz w:val="24"/>
          <w:szCs w:val="24"/>
          <w:shd w:val="clear" w:fill="FFFFFF"/>
        </w:rPr>
        <w:t>违约对采购人</w:t>
      </w:r>
    </w:p>
    <w:p w14:paraId="3A7179BC">
      <w:pPr>
        <w:pStyle w:val="32"/>
        <w:keepNext w:val="0"/>
        <w:keepLines w:val="0"/>
        <w:pageBreakBefore w:val="0"/>
        <w:kinsoku/>
        <w:wordWrap/>
        <w:overflowPunct/>
        <w:topLinePunct w:val="0"/>
        <w:autoSpaceDE/>
        <w:autoSpaceDN/>
        <w:bidi w:val="0"/>
        <w:adjustRightInd/>
        <w:snapToGrid/>
        <w:spacing w:line="480" w:lineRule="exact"/>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造成的损失的，需另行支付相应的赔偿，采购人有权单方面解除合同。</w:t>
      </w:r>
    </w:p>
    <w:p w14:paraId="13E4139A">
      <w:pPr>
        <w:pStyle w:val="32"/>
        <w:keepNext w:val="0"/>
        <w:keepLines w:val="0"/>
        <w:pageBreakBefore w:val="0"/>
        <w:kinsoku/>
        <w:wordWrap/>
        <w:overflowPunct/>
        <w:topLinePunct w:val="0"/>
        <w:autoSpaceDE/>
        <w:autoSpaceDN/>
        <w:bidi w:val="0"/>
        <w:adjustRightInd/>
        <w:snapToGrid/>
        <w:spacing w:line="480" w:lineRule="exact"/>
        <w:ind w:left="479" w:leftChars="228" w:firstLine="0" w:firstLineChars="0"/>
        <w:jc w:val="left"/>
        <w:textAlignment w:val="auto"/>
        <w:rPr>
          <w:rFonts w:hint="eastAsia" w:ascii="宋体" w:hAnsi="宋体" w:eastAsia="宋体" w:cs="宋体"/>
          <w:sz w:val="24"/>
          <w:szCs w:val="24"/>
          <w:shd w:val="clear" w:fill="FFFFFF"/>
        </w:rPr>
      </w:pPr>
      <w:r>
        <w:rPr>
          <w:rFonts w:hint="eastAsia" w:ascii="宋体" w:hAnsi="宋体" w:cs="宋体"/>
          <w:sz w:val="24"/>
          <w:szCs w:val="24"/>
          <w:shd w:val="clear" w:fill="FFFFFF"/>
          <w:lang w:val="en-US" w:eastAsia="zh-CN"/>
        </w:rPr>
        <w:t>10</w:t>
      </w:r>
      <w:r>
        <w:rPr>
          <w:rFonts w:hint="eastAsia" w:ascii="宋体" w:hAnsi="宋体" w:eastAsia="宋体" w:cs="宋体"/>
          <w:sz w:val="24"/>
          <w:szCs w:val="24"/>
          <w:shd w:val="clear" w:fill="FFFFFF"/>
        </w:rPr>
        <w:t>.2在签订采购合同之后，</w:t>
      </w:r>
      <w:r>
        <w:rPr>
          <w:rFonts w:hint="eastAsia" w:ascii="宋体" w:hAnsi="宋体" w:eastAsia="宋体" w:cs="宋体"/>
          <w:b w:val="0"/>
          <w:bCs/>
          <w:sz w:val="24"/>
          <w:szCs w:val="24"/>
          <w:shd w:val="clear" w:fill="FFFFFF"/>
          <w:lang w:val="en-US" w:eastAsia="zh-CN"/>
        </w:rPr>
        <w:t>成交人</w:t>
      </w:r>
      <w:r>
        <w:rPr>
          <w:rFonts w:hint="eastAsia" w:ascii="宋体" w:hAnsi="宋体" w:eastAsia="宋体" w:cs="宋体"/>
          <w:sz w:val="24"/>
          <w:szCs w:val="24"/>
          <w:shd w:val="clear" w:fill="FFFFFF"/>
        </w:rPr>
        <w:t>要求解除合同的，视为</w:t>
      </w:r>
      <w:r>
        <w:rPr>
          <w:rFonts w:hint="eastAsia" w:ascii="宋体" w:hAnsi="宋体" w:eastAsia="宋体" w:cs="宋体"/>
          <w:b w:val="0"/>
          <w:bCs/>
          <w:sz w:val="24"/>
          <w:szCs w:val="24"/>
          <w:shd w:val="clear" w:fill="FFFFFF"/>
          <w:lang w:val="en-US" w:eastAsia="zh-CN"/>
        </w:rPr>
        <w:t>成交人</w:t>
      </w:r>
      <w:r>
        <w:rPr>
          <w:rFonts w:hint="eastAsia" w:ascii="宋体" w:hAnsi="宋体" w:eastAsia="宋体" w:cs="宋体"/>
          <w:sz w:val="24"/>
          <w:szCs w:val="24"/>
          <w:shd w:val="clear" w:fill="FFFFFF"/>
        </w:rPr>
        <w:t>违约，对采购人造成的</w:t>
      </w:r>
    </w:p>
    <w:p w14:paraId="5CD25D4E">
      <w:pPr>
        <w:pStyle w:val="32"/>
        <w:keepNext w:val="0"/>
        <w:keepLines w:val="0"/>
        <w:pageBreakBefore w:val="0"/>
        <w:kinsoku/>
        <w:wordWrap/>
        <w:overflowPunct/>
        <w:topLinePunct w:val="0"/>
        <w:autoSpaceDE/>
        <w:autoSpaceDN/>
        <w:bidi w:val="0"/>
        <w:adjustRightInd/>
        <w:snapToGrid/>
        <w:spacing w:line="480" w:lineRule="exact"/>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损失的，</w:t>
      </w:r>
      <w:r>
        <w:rPr>
          <w:rFonts w:hint="eastAsia" w:ascii="宋体" w:hAnsi="宋体" w:eastAsia="宋体" w:cs="宋体"/>
          <w:b w:val="0"/>
          <w:bCs/>
          <w:sz w:val="24"/>
          <w:szCs w:val="24"/>
          <w:shd w:val="clear" w:fill="FFFFFF"/>
          <w:lang w:val="en-US" w:eastAsia="zh-CN"/>
        </w:rPr>
        <w:t>成交人</w:t>
      </w:r>
      <w:r>
        <w:rPr>
          <w:rFonts w:hint="eastAsia" w:ascii="宋体" w:hAnsi="宋体" w:eastAsia="宋体" w:cs="宋体"/>
          <w:sz w:val="24"/>
          <w:szCs w:val="24"/>
          <w:shd w:val="clear" w:fill="FFFFFF"/>
        </w:rPr>
        <w:t>需支付相应的赔偿，采购人有权单方面解除合同。</w:t>
      </w:r>
    </w:p>
    <w:p w14:paraId="4299F68C">
      <w:pPr>
        <w:pStyle w:val="32"/>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sz w:val="24"/>
          <w:szCs w:val="24"/>
        </w:rPr>
      </w:pPr>
      <w:r>
        <w:rPr>
          <w:rFonts w:hint="eastAsia" w:ascii="宋体" w:hAnsi="宋体" w:cs="宋体"/>
          <w:sz w:val="24"/>
          <w:szCs w:val="24"/>
          <w:shd w:val="clear" w:fill="FFFFFF"/>
          <w:lang w:val="en-US" w:eastAsia="zh-CN"/>
        </w:rPr>
        <w:t>10</w:t>
      </w:r>
      <w:r>
        <w:rPr>
          <w:rFonts w:hint="eastAsia" w:ascii="宋体" w:hAnsi="宋体" w:eastAsia="宋体" w:cs="宋体"/>
          <w:sz w:val="24"/>
          <w:szCs w:val="24"/>
          <w:shd w:val="clear" w:fill="FFFFFF"/>
        </w:rPr>
        <w:t>.</w:t>
      </w:r>
      <w:r>
        <w:rPr>
          <w:rFonts w:hint="eastAsia" w:ascii="宋体" w:hAnsi="宋体" w:cs="宋体"/>
          <w:sz w:val="24"/>
          <w:szCs w:val="24"/>
          <w:shd w:val="clear" w:fill="FFFFFF"/>
          <w:lang w:val="en-US" w:eastAsia="zh-CN"/>
        </w:rPr>
        <w:t>3</w:t>
      </w:r>
      <w:r>
        <w:rPr>
          <w:rFonts w:hint="eastAsia" w:ascii="宋体" w:hAnsi="宋体" w:eastAsia="宋体" w:cs="宋体"/>
          <w:sz w:val="24"/>
          <w:szCs w:val="24"/>
          <w:shd w:val="clear" w:fill="FFFFFF"/>
        </w:rPr>
        <w:t>在明确违约责任后，</w:t>
      </w:r>
      <w:r>
        <w:rPr>
          <w:rFonts w:hint="eastAsia" w:ascii="宋体" w:hAnsi="宋体" w:eastAsia="宋体" w:cs="宋体"/>
          <w:b w:val="0"/>
          <w:bCs/>
          <w:sz w:val="24"/>
          <w:szCs w:val="24"/>
          <w:shd w:val="clear" w:fill="FFFFFF"/>
          <w:lang w:val="en-US" w:eastAsia="zh-CN"/>
        </w:rPr>
        <w:t>成交人</w:t>
      </w:r>
      <w:r>
        <w:rPr>
          <w:rFonts w:hint="eastAsia" w:ascii="宋体" w:hAnsi="宋体" w:eastAsia="宋体" w:cs="宋体"/>
          <w:sz w:val="24"/>
          <w:szCs w:val="24"/>
          <w:shd w:val="clear" w:fill="FFFFFF"/>
        </w:rPr>
        <w:t>应在接到书面通知书起七天内支付违约金、赔偿金等。</w:t>
      </w:r>
    </w:p>
    <w:p w14:paraId="26E81238">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2" w:firstLineChars="200"/>
        <w:textAlignment w:val="auto"/>
        <w:rPr>
          <w:rFonts w:hint="eastAsia" w:eastAsia="宋体"/>
          <w:szCs w:val="24"/>
          <w:lang w:eastAsia="zh-CN"/>
        </w:rPr>
      </w:pPr>
      <w:r>
        <w:rPr>
          <w:rFonts w:hint="eastAsia" w:cs="宋体"/>
          <w:b/>
          <w:bCs/>
          <w:szCs w:val="24"/>
          <w:lang w:val="en-US" w:eastAsia="zh-CN"/>
        </w:rPr>
        <w:t>11</w:t>
      </w:r>
      <w:r>
        <w:rPr>
          <w:rFonts w:hint="eastAsia" w:ascii="宋体" w:hAnsi="宋体" w:cs="宋体"/>
          <w:b/>
          <w:bCs/>
          <w:szCs w:val="24"/>
        </w:rPr>
        <w:t>、其他事项</w:t>
      </w:r>
      <w:r>
        <w:rPr>
          <w:rFonts w:hint="eastAsia" w:cs="宋体"/>
          <w:b/>
          <w:bCs/>
          <w:szCs w:val="24"/>
          <w:lang w:eastAsia="zh-CN"/>
        </w:rPr>
        <w:t>：</w:t>
      </w:r>
    </w:p>
    <w:p w14:paraId="3DF70696">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11</w:t>
      </w:r>
      <w:r>
        <w:rPr>
          <w:rFonts w:hint="eastAsia" w:ascii="宋体" w:hAnsi="宋体" w:eastAsia="宋体" w:cs="宋体"/>
          <w:b w:val="0"/>
          <w:bCs w:val="0"/>
          <w:sz w:val="24"/>
          <w:szCs w:val="24"/>
          <w:lang w:val="en-US" w:eastAsia="zh-CN"/>
        </w:rPr>
        <w:t>.1供应商成交后，不得以任何理由将本项目分包、转包给第三方。</w:t>
      </w:r>
    </w:p>
    <w:p w14:paraId="75739AAD">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11</w:t>
      </w:r>
      <w:r>
        <w:rPr>
          <w:rFonts w:hint="eastAsia" w:ascii="宋体" w:hAnsi="宋体" w:eastAsia="宋体" w:cs="宋体"/>
          <w:b w:val="0"/>
          <w:bCs w:val="0"/>
          <w:sz w:val="24"/>
          <w:szCs w:val="24"/>
          <w:lang w:val="en-US" w:eastAsia="zh-CN"/>
        </w:rPr>
        <w:t>.2若出现有关法律、法规和规章有强制性规定但</w:t>
      </w:r>
      <w:r>
        <w:rPr>
          <w:rFonts w:hint="eastAsia" w:cs="宋体"/>
          <w:b w:val="0"/>
          <w:bCs w:val="0"/>
          <w:sz w:val="24"/>
          <w:szCs w:val="24"/>
          <w:lang w:val="en-US" w:eastAsia="zh-CN"/>
        </w:rPr>
        <w:t>网上竞价</w:t>
      </w:r>
      <w:r>
        <w:rPr>
          <w:rFonts w:hint="eastAsia" w:ascii="宋体" w:hAnsi="宋体" w:eastAsia="宋体" w:cs="宋体"/>
          <w:b w:val="0"/>
          <w:bCs w:val="0"/>
          <w:sz w:val="24"/>
          <w:szCs w:val="24"/>
          <w:lang w:val="en-US" w:eastAsia="zh-CN"/>
        </w:rPr>
        <w:t>文件未列明的情形，则供应商应按照有关法律、法规和规章强制性规定执行。</w:t>
      </w:r>
    </w:p>
    <w:p w14:paraId="62771AC7">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11</w:t>
      </w:r>
      <w:r>
        <w:rPr>
          <w:rFonts w:hint="eastAsia" w:ascii="宋体" w:hAnsi="宋体" w:eastAsia="宋体" w:cs="宋体"/>
          <w:b w:val="0"/>
          <w:bCs w:val="0"/>
          <w:sz w:val="24"/>
          <w:szCs w:val="24"/>
          <w:lang w:val="en-US" w:eastAsia="zh-CN"/>
        </w:rPr>
        <w:t>.3本竞价文件未明确的其他约定事项或条款，待采购人与成交供应商签订合同时，由双方协商订立。</w:t>
      </w:r>
    </w:p>
    <w:p w14:paraId="5D21173D">
      <w:pPr>
        <w:widowControl/>
        <w:spacing w:line="360" w:lineRule="auto"/>
        <w:jc w:val="center"/>
        <w:rPr>
          <w:rFonts w:hint="eastAsia" w:ascii="宋体" w:hAnsi="宋体"/>
          <w:b/>
          <w:bCs/>
          <w:color w:val="auto"/>
          <w:sz w:val="36"/>
          <w:szCs w:val="36"/>
          <w:highlight w:val="none"/>
        </w:rPr>
      </w:pPr>
    </w:p>
    <w:p w14:paraId="16CC55F5">
      <w:pPr>
        <w:widowControl/>
        <w:spacing w:line="360" w:lineRule="auto"/>
        <w:jc w:val="center"/>
        <w:rPr>
          <w:rFonts w:hint="eastAsia" w:ascii="宋体" w:hAnsi="宋体"/>
          <w:b/>
          <w:bCs/>
          <w:color w:val="auto"/>
          <w:sz w:val="36"/>
          <w:szCs w:val="36"/>
          <w:highlight w:val="none"/>
        </w:rPr>
      </w:pPr>
    </w:p>
    <w:p w14:paraId="5326554D">
      <w:pPr>
        <w:pStyle w:val="19"/>
        <w:rPr>
          <w:rFonts w:hint="eastAsia" w:ascii="宋体" w:hAnsi="宋体"/>
          <w:b/>
          <w:bCs/>
          <w:color w:val="auto"/>
          <w:sz w:val="36"/>
          <w:szCs w:val="36"/>
          <w:highlight w:val="none"/>
        </w:rPr>
      </w:pPr>
    </w:p>
    <w:p w14:paraId="4D47ABDA">
      <w:pPr>
        <w:pStyle w:val="19"/>
        <w:rPr>
          <w:rFonts w:hint="eastAsia" w:ascii="宋体" w:hAnsi="宋体"/>
          <w:b/>
          <w:bCs/>
          <w:color w:val="auto"/>
          <w:sz w:val="36"/>
          <w:szCs w:val="36"/>
          <w:highlight w:val="none"/>
        </w:rPr>
      </w:pPr>
    </w:p>
    <w:p w14:paraId="2B90E506">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1EABB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eastAsia="宋体"/>
          <w:b/>
          <w:color w:val="auto"/>
          <w:sz w:val="36"/>
          <w:highlight w:val="none"/>
          <w:lang w:eastAsia="zh-CN"/>
        </w:rPr>
      </w:pPr>
      <w:bookmarkStart w:id="7" w:name="_Toc30978"/>
      <w:r>
        <w:rPr>
          <w:rFonts w:hint="eastAsia" w:ascii="宋体" w:hAnsi="宋体" w:cs="宋体"/>
          <w:color w:val="auto"/>
          <w:sz w:val="24"/>
          <w:highlight w:val="none"/>
        </w:rPr>
        <w:t>结合项目实际，</w:t>
      </w:r>
      <w:r>
        <w:rPr>
          <w:rFonts w:hint="eastAsia" w:ascii="宋体" w:hAnsi="宋体" w:cs="宋体"/>
          <w:color w:val="auto"/>
          <w:sz w:val="24"/>
          <w:highlight w:val="none"/>
          <w:lang w:eastAsia="zh-CN"/>
        </w:rPr>
        <w:t>根据</w:t>
      </w:r>
      <w:r>
        <w:rPr>
          <w:rFonts w:hint="eastAsia" w:ascii="宋体" w:hAnsi="宋体" w:cs="宋体"/>
          <w:color w:val="auto"/>
          <w:sz w:val="24"/>
          <w:highlight w:val="none"/>
        </w:rPr>
        <w:t>《中华人民共和国民法典》等法律法规及福建省政府采购相关政策规定编制</w:t>
      </w:r>
      <w:r>
        <w:rPr>
          <w:rFonts w:hint="eastAsia" w:ascii="宋体" w:hAnsi="宋体" w:cs="宋体"/>
          <w:color w:val="auto"/>
          <w:sz w:val="24"/>
          <w:highlight w:val="none"/>
          <w:lang w:eastAsia="zh-CN"/>
        </w:rPr>
        <w:t>。</w:t>
      </w:r>
    </w:p>
    <w:bookmarkEnd w:id="7"/>
    <w:p w14:paraId="38CA8C70">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79349522">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00ADB76A">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B1927B7">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52AC4D52">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骑缝章。</w:t>
      </w:r>
    </w:p>
    <w:p w14:paraId="59222A75">
      <w:pPr>
        <w:spacing w:line="360" w:lineRule="auto"/>
        <w:rPr>
          <w:color w:val="auto"/>
          <w:highlight w:val="none"/>
        </w:rPr>
      </w:pPr>
    </w:p>
    <w:p w14:paraId="4C484CF4">
      <w:pPr>
        <w:pStyle w:val="3"/>
        <w:spacing w:line="360" w:lineRule="auto"/>
        <w:rPr>
          <w:color w:val="auto"/>
          <w:highlight w:val="none"/>
        </w:rPr>
      </w:pPr>
    </w:p>
    <w:p w14:paraId="1C9B7D09">
      <w:pPr>
        <w:spacing w:line="360" w:lineRule="auto"/>
        <w:rPr>
          <w:color w:val="auto"/>
          <w:highlight w:val="none"/>
        </w:rPr>
      </w:pPr>
    </w:p>
    <w:p w14:paraId="6800853C">
      <w:pPr>
        <w:pStyle w:val="3"/>
        <w:spacing w:line="360" w:lineRule="auto"/>
        <w:rPr>
          <w:color w:val="auto"/>
          <w:highlight w:val="none"/>
        </w:rPr>
      </w:pPr>
    </w:p>
    <w:p w14:paraId="5A7E61FF">
      <w:pPr>
        <w:spacing w:line="360" w:lineRule="auto"/>
        <w:rPr>
          <w:color w:val="auto"/>
          <w:highlight w:val="none"/>
        </w:rPr>
      </w:pPr>
    </w:p>
    <w:p w14:paraId="41E83152">
      <w:pPr>
        <w:pStyle w:val="4"/>
        <w:spacing w:line="360" w:lineRule="auto"/>
        <w:rPr>
          <w:rFonts w:hint="default"/>
          <w:color w:val="auto"/>
          <w:highlight w:val="none"/>
        </w:rPr>
      </w:pPr>
    </w:p>
    <w:p w14:paraId="55C069FF">
      <w:pPr>
        <w:spacing w:line="360" w:lineRule="auto"/>
        <w:rPr>
          <w:color w:val="auto"/>
          <w:highlight w:val="none"/>
        </w:rPr>
      </w:pPr>
    </w:p>
    <w:p w14:paraId="20368753">
      <w:pPr>
        <w:pStyle w:val="4"/>
        <w:spacing w:line="360" w:lineRule="auto"/>
        <w:rPr>
          <w:rFonts w:hint="default"/>
          <w:color w:val="auto"/>
          <w:highlight w:val="none"/>
        </w:rPr>
      </w:pPr>
    </w:p>
    <w:p w14:paraId="2507E28E">
      <w:pPr>
        <w:spacing w:line="360" w:lineRule="auto"/>
        <w:rPr>
          <w:color w:val="auto"/>
          <w:highlight w:val="none"/>
        </w:rPr>
      </w:pPr>
    </w:p>
    <w:p w14:paraId="68F7C44C">
      <w:pPr>
        <w:pStyle w:val="4"/>
        <w:spacing w:line="360" w:lineRule="auto"/>
        <w:rPr>
          <w:rFonts w:hint="default"/>
          <w:color w:val="auto"/>
          <w:highlight w:val="none"/>
        </w:rPr>
      </w:pPr>
    </w:p>
    <w:p w14:paraId="3D05C98E">
      <w:pPr>
        <w:spacing w:line="360" w:lineRule="auto"/>
        <w:rPr>
          <w:color w:val="auto"/>
          <w:highlight w:val="none"/>
        </w:rPr>
      </w:pPr>
    </w:p>
    <w:p w14:paraId="55EC0366">
      <w:pPr>
        <w:spacing w:line="360" w:lineRule="auto"/>
        <w:rPr>
          <w:color w:val="auto"/>
          <w:highlight w:val="none"/>
        </w:rPr>
      </w:pPr>
    </w:p>
    <w:p w14:paraId="36C11B26">
      <w:pPr>
        <w:pStyle w:val="18"/>
        <w:spacing w:line="360" w:lineRule="auto"/>
        <w:ind w:firstLine="210"/>
        <w:rPr>
          <w:color w:val="auto"/>
          <w:highlight w:val="none"/>
        </w:rPr>
      </w:pPr>
    </w:p>
    <w:p w14:paraId="6326FD37">
      <w:pPr>
        <w:pStyle w:val="5"/>
        <w:spacing w:line="360" w:lineRule="auto"/>
        <w:rPr>
          <w:color w:val="auto"/>
          <w:highlight w:val="none"/>
        </w:rPr>
      </w:pPr>
    </w:p>
    <w:p w14:paraId="3FC45419">
      <w:pPr>
        <w:pStyle w:val="9"/>
        <w:spacing w:line="360" w:lineRule="auto"/>
        <w:rPr>
          <w:color w:val="auto"/>
          <w:highlight w:val="none"/>
        </w:rPr>
      </w:pPr>
    </w:p>
    <w:p w14:paraId="3A1DE650">
      <w:pPr>
        <w:spacing w:line="360" w:lineRule="auto"/>
        <w:jc w:val="both"/>
        <w:rPr>
          <w:rFonts w:ascii="黑体" w:hAnsi="黑体" w:eastAsia="黑体"/>
          <w:color w:val="auto"/>
          <w:sz w:val="96"/>
          <w:szCs w:val="96"/>
          <w:highlight w:val="none"/>
        </w:rPr>
      </w:pPr>
    </w:p>
    <w:p w14:paraId="42FA882E">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5941F67D">
      <w:pPr>
        <w:pStyle w:val="27"/>
        <w:spacing w:after="120" w:line="360" w:lineRule="auto"/>
        <w:outlineLvl w:val="9"/>
        <w:rPr>
          <w:rStyle w:val="28"/>
          <w:rFonts w:hAnsi="宋体" w:cs="宋体"/>
          <w:b/>
          <w:bCs/>
          <w:color w:val="auto"/>
          <w:sz w:val="44"/>
          <w:szCs w:val="44"/>
          <w:highlight w:val="none"/>
        </w:rPr>
      </w:pPr>
    </w:p>
    <w:p w14:paraId="3006B5DF">
      <w:pPr>
        <w:pStyle w:val="27"/>
        <w:keepNext w:val="0"/>
        <w:keepLines w:val="0"/>
        <w:pageBreakBefore w:val="0"/>
        <w:widowControl w:val="0"/>
        <w:kinsoku/>
        <w:wordWrap/>
        <w:overflowPunct/>
        <w:topLinePunct w:val="0"/>
        <w:autoSpaceDE/>
        <w:autoSpaceDN/>
        <w:bidi w:val="0"/>
        <w:adjustRightInd/>
        <w:snapToGrid/>
        <w:spacing w:line="1120" w:lineRule="exact"/>
        <w:jc w:val="center"/>
        <w:textAlignment w:val="auto"/>
        <w:outlineLvl w:val="9"/>
        <w:rPr>
          <w:rStyle w:val="28"/>
          <w:rFonts w:hAnsi="宋体" w:cs="宋体"/>
          <w:b/>
          <w:bCs/>
          <w:color w:val="auto"/>
          <w:sz w:val="52"/>
          <w:szCs w:val="52"/>
          <w:highlight w:val="none"/>
        </w:rPr>
      </w:pPr>
      <w:r>
        <w:rPr>
          <w:rStyle w:val="28"/>
          <w:rFonts w:hint="eastAsia" w:hAnsi="宋体" w:cs="宋体"/>
          <w:b/>
          <w:bCs/>
          <w:color w:val="auto"/>
          <w:sz w:val="52"/>
          <w:szCs w:val="52"/>
          <w:highlight w:val="none"/>
        </w:rPr>
        <w:t>（第一部分  资格及技术商务部分）</w:t>
      </w:r>
    </w:p>
    <w:p w14:paraId="0B67CBE5">
      <w:pPr>
        <w:spacing w:line="360" w:lineRule="auto"/>
        <w:ind w:firstLine="1920" w:firstLineChars="200"/>
        <w:jc w:val="left"/>
        <w:rPr>
          <w:color w:val="auto"/>
          <w:sz w:val="96"/>
          <w:szCs w:val="96"/>
          <w:highlight w:val="none"/>
        </w:rPr>
      </w:pPr>
    </w:p>
    <w:p w14:paraId="06B175CC">
      <w:pPr>
        <w:spacing w:line="360" w:lineRule="auto"/>
        <w:ind w:firstLine="1920" w:firstLineChars="200"/>
        <w:jc w:val="left"/>
        <w:rPr>
          <w:color w:val="auto"/>
          <w:sz w:val="96"/>
          <w:szCs w:val="96"/>
          <w:highlight w:val="none"/>
        </w:rPr>
      </w:pPr>
    </w:p>
    <w:p w14:paraId="59C3B01E">
      <w:pPr>
        <w:pStyle w:val="10"/>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62751368">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6DF357F2">
      <w:pPr>
        <w:pStyle w:val="10"/>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76533719">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49CBD78D">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06567B8B">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398474F3">
      <w:pPr>
        <w:pStyle w:val="3"/>
        <w:spacing w:line="360" w:lineRule="auto"/>
        <w:rPr>
          <w:rFonts w:hint="eastAsia" w:eastAsia="宋体"/>
          <w:color w:val="auto"/>
          <w:highlight w:val="none"/>
          <w:lang w:eastAsia="zh-CN"/>
        </w:rPr>
      </w:pPr>
    </w:p>
    <w:p w14:paraId="698F6868">
      <w:pPr>
        <w:rPr>
          <w:rFonts w:hint="eastAsia" w:hAnsi="宋体" w:cs="宋体"/>
          <w:b/>
          <w:color w:val="auto"/>
          <w:sz w:val="36"/>
          <w:highlight w:val="none"/>
        </w:rPr>
      </w:pPr>
      <w:r>
        <w:rPr>
          <w:rFonts w:hint="eastAsia" w:hAnsi="宋体" w:cs="宋体"/>
          <w:b/>
          <w:color w:val="auto"/>
          <w:sz w:val="36"/>
          <w:highlight w:val="none"/>
        </w:rPr>
        <w:br w:type="page"/>
      </w:r>
    </w:p>
    <w:p w14:paraId="0550C854">
      <w:pPr>
        <w:pStyle w:val="27"/>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5615FF8A">
      <w:pPr>
        <w:pStyle w:val="27"/>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1A0E70F9">
      <w:pPr>
        <w:pStyle w:val="27"/>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1FB69AD0">
      <w:pPr>
        <w:pStyle w:val="27"/>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203535D1">
      <w:pPr>
        <w:pStyle w:val="27"/>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5C214F">
      <w:pPr>
        <w:pStyle w:val="27"/>
        <w:spacing w:line="360" w:lineRule="auto"/>
        <w:outlineLvl w:val="9"/>
        <w:rPr>
          <w:rFonts w:hAnsi="宋体" w:cs="宋体"/>
          <w:bCs/>
          <w:color w:val="auto"/>
          <w:sz w:val="24"/>
          <w:highlight w:val="none"/>
        </w:rPr>
      </w:pPr>
    </w:p>
    <w:p w14:paraId="604B1DA7">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522FECF5">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09E598F1">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015299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38E6F99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230BFB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7D0DA824">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3231EA26">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06806AC1">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3BF6E19B">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采购包</w:t>
      </w:r>
      <w:r>
        <w:rPr>
          <w:rFonts w:hint="eastAsia" w:ascii="宋体" w:hAnsi="宋体"/>
          <w:color w:val="auto"/>
          <w:sz w:val="24"/>
          <w:highlight w:val="none"/>
        </w:rPr>
        <w:t>项下的网上竞价活动”的情形。</w:t>
      </w:r>
    </w:p>
    <w:p w14:paraId="0D1E8671">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3C43E5E6">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w:t>
      </w:r>
      <w:r>
        <w:rPr>
          <w:rFonts w:hint="eastAsia" w:ascii="宋体" w:hAnsi="宋体" w:cs="宋体"/>
          <w:sz w:val="24"/>
          <w:highlight w:val="none"/>
        </w:rPr>
        <w:t>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14:paraId="5765BC59">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59C2F27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34BCAC7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9028204">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E3BB260">
      <w:pPr>
        <w:widowControl/>
        <w:shd w:val="clear"/>
        <w:spacing w:line="360" w:lineRule="auto"/>
        <w:jc w:val="left"/>
        <w:rPr>
          <w:rFonts w:ascii="宋体" w:hAnsi="宋体" w:cs="宋体"/>
          <w:color w:val="auto"/>
          <w:kern w:val="0"/>
          <w:sz w:val="24"/>
          <w:highlight w:val="none"/>
          <w:shd w:val="clear" w:color="auto" w:fill="FFFFFF"/>
        </w:rPr>
      </w:pPr>
    </w:p>
    <w:p w14:paraId="49B8262B">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1"/>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3070DBB5">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6574CFA3">
      <w:pPr>
        <w:widowControl/>
        <w:shd w:val="clear"/>
        <w:spacing w:line="360" w:lineRule="auto"/>
        <w:jc w:val="left"/>
        <w:rPr>
          <w:rFonts w:ascii="宋体" w:hAnsi="宋体" w:cs="宋体"/>
          <w:color w:val="auto"/>
          <w:sz w:val="24"/>
          <w:highlight w:val="none"/>
          <w:u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年</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月</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日</w:t>
      </w:r>
    </w:p>
    <w:p w14:paraId="68DAE65E">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4A26B74D">
      <w:pPr>
        <w:pStyle w:val="27"/>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341F7DAE">
      <w:pPr>
        <w:pStyle w:val="27"/>
        <w:spacing w:line="360" w:lineRule="auto"/>
        <w:jc w:val="center"/>
        <w:outlineLvl w:val="9"/>
        <w:rPr>
          <w:rFonts w:hAnsi="宋体" w:cs="宋体"/>
          <w:b/>
          <w:color w:val="auto"/>
          <w:szCs w:val="28"/>
          <w:highlight w:val="none"/>
        </w:rPr>
      </w:pPr>
    </w:p>
    <w:p w14:paraId="492AC352">
      <w:pPr>
        <w:spacing w:line="360" w:lineRule="auto"/>
        <w:rPr>
          <w:color w:val="auto"/>
          <w:highlight w:val="none"/>
        </w:rPr>
      </w:pPr>
    </w:p>
    <w:p w14:paraId="05FA6609">
      <w:pPr>
        <w:spacing w:line="360" w:lineRule="auto"/>
        <w:rPr>
          <w:color w:val="auto"/>
          <w:highlight w:val="none"/>
        </w:rPr>
      </w:pPr>
    </w:p>
    <w:p w14:paraId="20C036CF">
      <w:pPr>
        <w:spacing w:line="360" w:lineRule="auto"/>
        <w:rPr>
          <w:color w:val="auto"/>
          <w:highlight w:val="none"/>
        </w:rPr>
      </w:pPr>
    </w:p>
    <w:p w14:paraId="35CB1E9C">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AB938B8">
      <w:pPr>
        <w:pStyle w:val="27"/>
        <w:spacing w:line="360" w:lineRule="auto"/>
        <w:jc w:val="center"/>
        <w:outlineLvl w:val="9"/>
        <w:rPr>
          <w:rFonts w:hint="eastAsia" w:hAnsi="宋体" w:eastAsia="宋体" w:cs="宋体"/>
          <w:b/>
          <w:color w:val="auto"/>
          <w:szCs w:val="28"/>
          <w:highlight w:val="none"/>
          <w:lang w:eastAsia="zh-CN"/>
        </w:rPr>
      </w:pPr>
      <w:r>
        <w:rPr>
          <w:rFonts w:hint="eastAsia" w:hAnsi="宋体" w:cs="宋体"/>
          <w:b/>
          <w:color w:val="auto"/>
          <w:szCs w:val="28"/>
          <w:highlight w:val="none"/>
        </w:rPr>
        <w:t>3、单位授权书</w:t>
      </w:r>
      <w:r>
        <w:rPr>
          <w:rFonts w:hint="eastAsia" w:hAnsi="宋体" w:cs="宋体"/>
          <w:b/>
          <w:color w:val="auto"/>
          <w:szCs w:val="28"/>
          <w:highlight w:val="none"/>
          <w:lang w:eastAsia="zh-CN"/>
        </w:rPr>
        <w:t>（</w:t>
      </w:r>
      <w:r>
        <w:rPr>
          <w:rFonts w:hint="eastAsia" w:hAnsi="宋体" w:cs="宋体"/>
          <w:b/>
          <w:color w:val="auto"/>
          <w:szCs w:val="28"/>
          <w:highlight w:val="none"/>
          <w:lang w:val="en-US" w:eastAsia="zh-CN"/>
        </w:rPr>
        <w:t>若有</w:t>
      </w:r>
      <w:r>
        <w:rPr>
          <w:rFonts w:hint="eastAsia" w:hAnsi="宋体" w:cs="宋体"/>
          <w:b/>
          <w:color w:val="auto"/>
          <w:szCs w:val="28"/>
          <w:highlight w:val="none"/>
          <w:lang w:eastAsia="zh-CN"/>
        </w:rPr>
        <w:t>）</w:t>
      </w:r>
    </w:p>
    <w:p w14:paraId="061BE6A6">
      <w:pPr>
        <w:pStyle w:val="16"/>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6D4081EC">
      <w:pPr>
        <w:pStyle w:val="16"/>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w:t>
      </w:r>
      <w:r>
        <w:rPr>
          <w:rFonts w:hint="eastAsia"/>
          <w:color w:val="auto"/>
          <w:highlight w:val="none"/>
          <w:lang w:val="en-US" w:eastAsia="zh-CN"/>
        </w:rPr>
        <w:t>项目</w:t>
      </w:r>
      <w:r>
        <w:rPr>
          <w:rFonts w:hint="eastAsia"/>
          <w:color w:val="auto"/>
          <w:highlight w:val="none"/>
        </w:rPr>
        <w:t>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3279173">
      <w:pPr>
        <w:pStyle w:val="16"/>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6505B9DB">
      <w:pPr>
        <w:pStyle w:val="16"/>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2C88CA7B">
      <w:pPr>
        <w:pStyle w:val="16"/>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28DB53E">
      <w:pPr>
        <w:pStyle w:val="16"/>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23BAA17">
      <w:pPr>
        <w:pStyle w:val="16"/>
        <w:spacing w:before="0" w:beforeAutospacing="0" w:after="0" w:afterAutospacing="0" w:line="360" w:lineRule="auto"/>
        <w:rPr>
          <w:color w:val="auto"/>
          <w:highlight w:val="none"/>
        </w:rPr>
      </w:pPr>
      <w:r>
        <w:rPr>
          <w:rFonts w:hint="eastAsia"/>
          <w:color w:val="auto"/>
          <w:highlight w:val="none"/>
        </w:rPr>
        <w:t> </w:t>
      </w:r>
    </w:p>
    <w:p w14:paraId="101C9A8E">
      <w:pPr>
        <w:pStyle w:val="16"/>
        <w:spacing w:before="0" w:beforeAutospacing="0" w:after="0" w:afterAutospacing="0" w:line="360" w:lineRule="auto"/>
        <w:rPr>
          <w:color w:val="auto"/>
          <w:highlight w:val="none"/>
        </w:rPr>
      </w:pPr>
      <w:r>
        <w:rPr>
          <w:rFonts w:hint="eastAsia"/>
          <w:color w:val="auto"/>
          <w:highlight w:val="none"/>
        </w:rPr>
        <w:t>授权方</w:t>
      </w:r>
    </w:p>
    <w:p w14:paraId="6CEE7BDA">
      <w:pPr>
        <w:pStyle w:val="16"/>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6AD1E07C">
      <w:pPr>
        <w:pStyle w:val="16"/>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2D6B1136">
      <w:pPr>
        <w:pStyle w:val="16"/>
        <w:spacing w:before="0" w:beforeAutospacing="0" w:after="0" w:afterAutospacing="0" w:line="360" w:lineRule="auto"/>
        <w:rPr>
          <w:color w:val="auto"/>
          <w:highlight w:val="none"/>
        </w:rPr>
      </w:pPr>
      <w:r>
        <w:rPr>
          <w:rFonts w:hint="eastAsia"/>
          <w:color w:val="auto"/>
          <w:highlight w:val="none"/>
        </w:rPr>
        <w:t> </w:t>
      </w:r>
    </w:p>
    <w:p w14:paraId="3FC63835">
      <w:pPr>
        <w:pStyle w:val="16"/>
        <w:spacing w:before="0" w:beforeAutospacing="0" w:after="0" w:afterAutospacing="0" w:line="360" w:lineRule="auto"/>
        <w:rPr>
          <w:color w:val="auto"/>
          <w:highlight w:val="none"/>
        </w:rPr>
      </w:pPr>
      <w:r>
        <w:rPr>
          <w:rFonts w:hint="eastAsia"/>
          <w:color w:val="auto"/>
          <w:highlight w:val="none"/>
        </w:rPr>
        <w:t>接受授权方</w:t>
      </w:r>
    </w:p>
    <w:p w14:paraId="2AFDCDD4">
      <w:pPr>
        <w:pStyle w:val="16"/>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1E8BE718">
      <w:pPr>
        <w:pStyle w:val="16"/>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733746D">
      <w:pPr>
        <w:pStyle w:val="16"/>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0"/>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1ABE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CellSpacing w:w="15" w:type="dxa"/>
          <w:jc w:val="center"/>
        </w:trPr>
        <w:tc>
          <w:tcPr>
            <w:tcW w:w="9934" w:type="dxa"/>
            <w:tcMar>
              <w:top w:w="0" w:type="dxa"/>
              <w:left w:w="84" w:type="dxa"/>
              <w:bottom w:w="0" w:type="dxa"/>
              <w:right w:w="84" w:type="dxa"/>
            </w:tcMar>
            <w:vAlign w:val="center"/>
          </w:tcPr>
          <w:p w14:paraId="2770B023">
            <w:pPr>
              <w:pStyle w:val="16"/>
              <w:spacing w:before="0" w:beforeAutospacing="0" w:after="0" w:afterAutospacing="0" w:line="360" w:lineRule="auto"/>
              <w:jc w:val="center"/>
              <w:rPr>
                <w:color w:val="auto"/>
                <w:highlight w:val="none"/>
              </w:rPr>
            </w:pPr>
            <w:r>
              <w:rPr>
                <w:rStyle w:val="23"/>
                <w:rFonts w:hint="eastAsia"/>
                <w:color w:val="auto"/>
                <w:highlight w:val="none"/>
              </w:rPr>
              <w:t>要求：真实有效且内容完整、清晰、整洁。 </w:t>
            </w:r>
          </w:p>
        </w:tc>
      </w:tr>
    </w:tbl>
    <w:p w14:paraId="45BFDA5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2AA7DD3E">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2C4B3CA4">
      <w:pPr>
        <w:spacing w:line="360" w:lineRule="auto"/>
        <w:jc w:val="center"/>
        <w:outlineLvl w:val="2"/>
        <w:rPr>
          <w:rFonts w:hint="eastAsia" w:ascii="宋体" w:hAnsi="宋体"/>
          <w:b/>
          <w:color w:val="auto"/>
          <w:sz w:val="32"/>
          <w:szCs w:val="22"/>
          <w:highlight w:val="none"/>
        </w:rPr>
      </w:pPr>
    </w:p>
    <w:p w14:paraId="740A3F8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16657E0">
      <w:pPr>
        <w:spacing w:line="360" w:lineRule="auto"/>
        <w:jc w:val="center"/>
        <w:outlineLvl w:val="2"/>
        <w:rPr>
          <w:rFonts w:ascii="宋体" w:hAnsi="宋体"/>
          <w:b/>
          <w:color w:val="auto"/>
          <w:sz w:val="32"/>
          <w:szCs w:val="22"/>
          <w:highlight w:val="none"/>
        </w:rPr>
      </w:pPr>
    </w:p>
    <w:p w14:paraId="76733C2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10D6D54F">
      <w:pPr>
        <w:spacing w:line="360" w:lineRule="auto"/>
        <w:jc w:val="center"/>
        <w:outlineLvl w:val="2"/>
        <w:rPr>
          <w:rFonts w:ascii="宋体" w:hAnsi="宋体"/>
          <w:b/>
          <w:color w:val="auto"/>
          <w:sz w:val="32"/>
          <w:szCs w:val="22"/>
          <w:highlight w:val="none"/>
        </w:rPr>
      </w:pPr>
    </w:p>
    <w:p w14:paraId="3AEC2340">
      <w:pPr>
        <w:spacing w:line="360" w:lineRule="auto"/>
        <w:jc w:val="center"/>
        <w:outlineLvl w:val="2"/>
        <w:rPr>
          <w:rFonts w:ascii="宋体" w:hAnsi="宋体"/>
          <w:b/>
          <w:color w:val="auto"/>
          <w:sz w:val="32"/>
          <w:szCs w:val="22"/>
          <w:highlight w:val="none"/>
        </w:rPr>
      </w:pPr>
    </w:p>
    <w:p w14:paraId="23D7DE44">
      <w:pPr>
        <w:spacing w:line="360" w:lineRule="auto"/>
        <w:jc w:val="center"/>
        <w:outlineLvl w:val="2"/>
        <w:rPr>
          <w:rFonts w:ascii="宋体" w:hAnsi="宋体"/>
          <w:b/>
          <w:color w:val="auto"/>
          <w:sz w:val="32"/>
          <w:szCs w:val="22"/>
          <w:highlight w:val="none"/>
        </w:rPr>
      </w:pPr>
    </w:p>
    <w:p w14:paraId="4329FA92">
      <w:pPr>
        <w:spacing w:line="360" w:lineRule="auto"/>
        <w:jc w:val="center"/>
        <w:outlineLvl w:val="2"/>
        <w:rPr>
          <w:rFonts w:ascii="宋体" w:hAnsi="宋体"/>
          <w:b/>
          <w:color w:val="auto"/>
          <w:sz w:val="32"/>
          <w:szCs w:val="22"/>
          <w:highlight w:val="none"/>
        </w:rPr>
      </w:pPr>
    </w:p>
    <w:p w14:paraId="6B7537DE">
      <w:pPr>
        <w:spacing w:line="360" w:lineRule="auto"/>
        <w:jc w:val="center"/>
        <w:outlineLvl w:val="2"/>
        <w:rPr>
          <w:rFonts w:ascii="宋体" w:hAnsi="宋体"/>
          <w:b/>
          <w:color w:val="auto"/>
          <w:sz w:val="32"/>
          <w:szCs w:val="22"/>
          <w:highlight w:val="none"/>
        </w:rPr>
      </w:pPr>
    </w:p>
    <w:p w14:paraId="6E1076D8">
      <w:pPr>
        <w:spacing w:line="360" w:lineRule="auto"/>
        <w:jc w:val="center"/>
        <w:outlineLvl w:val="2"/>
        <w:rPr>
          <w:rFonts w:ascii="宋体" w:hAnsi="宋体"/>
          <w:b/>
          <w:color w:val="auto"/>
          <w:sz w:val="32"/>
          <w:szCs w:val="22"/>
          <w:highlight w:val="none"/>
        </w:rPr>
      </w:pPr>
    </w:p>
    <w:p w14:paraId="0CBCD2B8">
      <w:pPr>
        <w:spacing w:line="360" w:lineRule="auto"/>
        <w:jc w:val="center"/>
        <w:outlineLvl w:val="2"/>
        <w:rPr>
          <w:rFonts w:ascii="宋体" w:hAnsi="宋体"/>
          <w:b/>
          <w:color w:val="auto"/>
          <w:sz w:val="32"/>
          <w:szCs w:val="22"/>
          <w:highlight w:val="none"/>
        </w:rPr>
      </w:pPr>
    </w:p>
    <w:p w14:paraId="774D2FB4">
      <w:pPr>
        <w:spacing w:line="360" w:lineRule="auto"/>
        <w:jc w:val="center"/>
        <w:outlineLvl w:val="2"/>
        <w:rPr>
          <w:rFonts w:ascii="宋体" w:hAnsi="宋体"/>
          <w:b/>
          <w:color w:val="auto"/>
          <w:sz w:val="32"/>
          <w:szCs w:val="22"/>
          <w:highlight w:val="none"/>
        </w:rPr>
      </w:pPr>
    </w:p>
    <w:p w14:paraId="336BCFF0">
      <w:pPr>
        <w:spacing w:line="360" w:lineRule="auto"/>
        <w:jc w:val="center"/>
        <w:outlineLvl w:val="2"/>
        <w:rPr>
          <w:rFonts w:ascii="宋体" w:hAnsi="宋体"/>
          <w:b/>
          <w:color w:val="auto"/>
          <w:sz w:val="32"/>
          <w:szCs w:val="22"/>
          <w:highlight w:val="none"/>
        </w:rPr>
      </w:pPr>
    </w:p>
    <w:p w14:paraId="28D39935">
      <w:pPr>
        <w:spacing w:line="360" w:lineRule="auto"/>
        <w:jc w:val="center"/>
        <w:outlineLvl w:val="2"/>
        <w:rPr>
          <w:rFonts w:ascii="宋体" w:hAnsi="宋体"/>
          <w:b/>
          <w:color w:val="auto"/>
          <w:sz w:val="32"/>
          <w:szCs w:val="22"/>
          <w:highlight w:val="none"/>
        </w:rPr>
      </w:pPr>
    </w:p>
    <w:p w14:paraId="18E076F2">
      <w:pPr>
        <w:spacing w:line="360" w:lineRule="auto"/>
        <w:jc w:val="center"/>
        <w:outlineLvl w:val="2"/>
        <w:rPr>
          <w:rFonts w:ascii="宋体" w:hAnsi="宋体"/>
          <w:b/>
          <w:color w:val="auto"/>
          <w:sz w:val="32"/>
          <w:szCs w:val="22"/>
          <w:highlight w:val="none"/>
        </w:rPr>
      </w:pPr>
    </w:p>
    <w:p w14:paraId="2318CE16">
      <w:pPr>
        <w:spacing w:line="360" w:lineRule="auto"/>
        <w:jc w:val="center"/>
        <w:outlineLvl w:val="2"/>
        <w:rPr>
          <w:rFonts w:ascii="宋体" w:hAnsi="宋体"/>
          <w:b/>
          <w:color w:val="auto"/>
          <w:sz w:val="32"/>
          <w:szCs w:val="22"/>
          <w:highlight w:val="none"/>
        </w:rPr>
      </w:pPr>
    </w:p>
    <w:p w14:paraId="663D553B">
      <w:pPr>
        <w:spacing w:line="360" w:lineRule="auto"/>
        <w:outlineLvl w:val="2"/>
        <w:rPr>
          <w:rFonts w:ascii="宋体" w:hAnsi="宋体"/>
          <w:b/>
          <w:color w:val="auto"/>
          <w:sz w:val="32"/>
          <w:szCs w:val="22"/>
          <w:highlight w:val="none"/>
        </w:rPr>
      </w:pPr>
    </w:p>
    <w:p w14:paraId="2A330F9A">
      <w:pPr>
        <w:pStyle w:val="4"/>
        <w:spacing w:line="360" w:lineRule="auto"/>
        <w:rPr>
          <w:rFonts w:hint="default" w:ascii="Times New Roman" w:hAnsi="Times New Roman"/>
          <w:color w:val="auto"/>
          <w:highlight w:val="none"/>
        </w:rPr>
      </w:pPr>
    </w:p>
    <w:p w14:paraId="18DD4CBE">
      <w:pPr>
        <w:spacing w:line="360" w:lineRule="auto"/>
        <w:rPr>
          <w:rFonts w:ascii="Times New Roman" w:hAnsi="Times New Roman"/>
          <w:b/>
          <w:color w:val="auto"/>
          <w:sz w:val="32"/>
          <w:highlight w:val="none"/>
        </w:rPr>
      </w:pPr>
    </w:p>
    <w:p w14:paraId="0224A392">
      <w:pPr>
        <w:pStyle w:val="4"/>
        <w:spacing w:line="360" w:lineRule="auto"/>
        <w:rPr>
          <w:rFonts w:hint="default" w:ascii="Times New Roman" w:hAnsi="Times New Roman"/>
          <w:color w:val="auto"/>
          <w:highlight w:val="none"/>
        </w:rPr>
      </w:pPr>
    </w:p>
    <w:p w14:paraId="40BA8267">
      <w:pPr>
        <w:spacing w:line="360" w:lineRule="auto"/>
        <w:rPr>
          <w:rFonts w:ascii="Times New Roman" w:hAnsi="Times New Roman"/>
          <w:b/>
          <w:color w:val="auto"/>
          <w:sz w:val="32"/>
          <w:highlight w:val="none"/>
        </w:rPr>
      </w:pPr>
    </w:p>
    <w:p w14:paraId="6FCD3588">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45D5E3A1">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6F551F00">
      <w:pPr>
        <w:pStyle w:val="32"/>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437E7E41">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0"/>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14:paraId="1BDD1B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969" w:type="dxa"/>
            <w:vAlign w:val="center"/>
          </w:tcPr>
          <w:p w14:paraId="438AE974">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采购包</w:t>
            </w:r>
          </w:p>
        </w:tc>
        <w:tc>
          <w:tcPr>
            <w:tcW w:w="1155" w:type="dxa"/>
            <w:vAlign w:val="center"/>
          </w:tcPr>
          <w:p w14:paraId="4F4BF870">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14:paraId="6F5E77FB">
            <w:pPr>
              <w:pStyle w:val="32"/>
              <w:spacing w:line="360" w:lineRule="auto"/>
              <w:jc w:val="center"/>
              <w:rPr>
                <w:rFonts w:hint="default" w:ascii="宋体" w:hAnsi="宋体" w:cs="宋体"/>
                <w:color w:val="auto"/>
                <w:sz w:val="24"/>
                <w:szCs w:val="24"/>
                <w:highlight w:val="none"/>
                <w:lang w:eastAsia="zh-CN"/>
              </w:rPr>
            </w:pPr>
            <w:r>
              <w:rPr>
                <w:rFonts w:hint="eastAsia" w:ascii="宋体" w:hAnsi="宋体" w:cs="宋体"/>
                <w:color w:val="auto"/>
                <w:sz w:val="24"/>
                <w:szCs w:val="24"/>
                <w:lang w:eastAsia="zh-CN"/>
              </w:rPr>
              <w:t>项目</w:t>
            </w:r>
            <w:r>
              <w:rPr>
                <w:rFonts w:ascii="宋体" w:hAnsi="宋体" w:eastAsia="宋体" w:cs="宋体"/>
                <w:color w:val="auto"/>
                <w:sz w:val="24"/>
                <w:szCs w:val="24"/>
                <w:lang w:eastAsia="zh-CN"/>
              </w:rPr>
              <w:t>名称</w:t>
            </w:r>
          </w:p>
        </w:tc>
        <w:tc>
          <w:tcPr>
            <w:tcW w:w="2025" w:type="dxa"/>
            <w:vAlign w:val="center"/>
          </w:tcPr>
          <w:p w14:paraId="2DC13738">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436" w:type="dxa"/>
            <w:vAlign w:val="center"/>
          </w:tcPr>
          <w:p w14:paraId="04F9163F">
            <w:pPr>
              <w:pStyle w:val="32"/>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14:paraId="25D89385">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7BD69B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2AEBA7E8">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1563DEAC">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14:paraId="1D49D4F1">
            <w:pPr>
              <w:spacing w:line="360" w:lineRule="auto"/>
              <w:jc w:val="center"/>
              <w:rPr>
                <w:rFonts w:ascii="宋体" w:hAnsi="宋体" w:cs="宋体"/>
                <w:color w:val="auto"/>
                <w:sz w:val="24"/>
                <w:highlight w:val="none"/>
              </w:rPr>
            </w:pPr>
          </w:p>
        </w:tc>
        <w:tc>
          <w:tcPr>
            <w:tcW w:w="2025" w:type="dxa"/>
            <w:vAlign w:val="center"/>
          </w:tcPr>
          <w:p w14:paraId="03E2BE46">
            <w:pPr>
              <w:spacing w:line="360" w:lineRule="auto"/>
              <w:jc w:val="center"/>
              <w:rPr>
                <w:rFonts w:ascii="宋体" w:hAnsi="宋体" w:cs="宋体"/>
                <w:color w:val="auto"/>
                <w:sz w:val="24"/>
                <w:highlight w:val="none"/>
              </w:rPr>
            </w:pPr>
          </w:p>
        </w:tc>
        <w:tc>
          <w:tcPr>
            <w:tcW w:w="1436" w:type="dxa"/>
            <w:vAlign w:val="center"/>
          </w:tcPr>
          <w:p w14:paraId="2B29CDF4">
            <w:pPr>
              <w:spacing w:line="360" w:lineRule="auto"/>
              <w:jc w:val="center"/>
              <w:rPr>
                <w:rFonts w:ascii="宋体" w:hAnsi="宋体" w:cs="宋体"/>
                <w:color w:val="auto"/>
                <w:sz w:val="24"/>
                <w:highlight w:val="none"/>
              </w:rPr>
            </w:pPr>
          </w:p>
        </w:tc>
        <w:tc>
          <w:tcPr>
            <w:tcW w:w="1662" w:type="dxa"/>
            <w:vAlign w:val="center"/>
          </w:tcPr>
          <w:p w14:paraId="47BE2CB9">
            <w:pPr>
              <w:spacing w:line="360" w:lineRule="auto"/>
              <w:jc w:val="center"/>
              <w:rPr>
                <w:rFonts w:ascii="宋体" w:hAnsi="宋体" w:cs="宋体"/>
                <w:color w:val="auto"/>
                <w:sz w:val="24"/>
                <w:highlight w:val="none"/>
              </w:rPr>
            </w:pPr>
          </w:p>
        </w:tc>
      </w:tr>
      <w:tr w14:paraId="0A999D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0A71FDB3">
            <w:pPr>
              <w:spacing w:line="360" w:lineRule="auto"/>
              <w:jc w:val="center"/>
              <w:rPr>
                <w:rFonts w:ascii="宋体" w:hAnsi="宋体" w:cs="宋体"/>
                <w:color w:val="auto"/>
                <w:sz w:val="24"/>
                <w:highlight w:val="none"/>
              </w:rPr>
            </w:pPr>
          </w:p>
        </w:tc>
        <w:tc>
          <w:tcPr>
            <w:tcW w:w="1155" w:type="dxa"/>
            <w:vAlign w:val="center"/>
          </w:tcPr>
          <w:p w14:paraId="7F508B8E">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757FDE42">
            <w:pPr>
              <w:spacing w:line="360" w:lineRule="auto"/>
              <w:jc w:val="center"/>
              <w:rPr>
                <w:rFonts w:ascii="宋体" w:hAnsi="宋体" w:cs="宋体"/>
                <w:color w:val="auto"/>
                <w:sz w:val="24"/>
                <w:highlight w:val="none"/>
              </w:rPr>
            </w:pPr>
          </w:p>
        </w:tc>
        <w:tc>
          <w:tcPr>
            <w:tcW w:w="2025" w:type="dxa"/>
            <w:vAlign w:val="center"/>
          </w:tcPr>
          <w:p w14:paraId="138BAC3E">
            <w:pPr>
              <w:spacing w:line="360" w:lineRule="auto"/>
              <w:jc w:val="center"/>
              <w:rPr>
                <w:rFonts w:ascii="宋体" w:hAnsi="宋体" w:cs="宋体"/>
                <w:color w:val="auto"/>
                <w:sz w:val="24"/>
                <w:highlight w:val="none"/>
              </w:rPr>
            </w:pPr>
          </w:p>
        </w:tc>
        <w:tc>
          <w:tcPr>
            <w:tcW w:w="1436" w:type="dxa"/>
            <w:vAlign w:val="center"/>
          </w:tcPr>
          <w:p w14:paraId="11DA6FBE">
            <w:pPr>
              <w:spacing w:line="360" w:lineRule="auto"/>
              <w:jc w:val="center"/>
              <w:rPr>
                <w:rFonts w:ascii="宋体" w:hAnsi="宋体" w:cs="宋体"/>
                <w:color w:val="auto"/>
                <w:sz w:val="24"/>
                <w:highlight w:val="none"/>
              </w:rPr>
            </w:pPr>
          </w:p>
        </w:tc>
        <w:tc>
          <w:tcPr>
            <w:tcW w:w="1662" w:type="dxa"/>
            <w:vAlign w:val="center"/>
          </w:tcPr>
          <w:p w14:paraId="3F3B43D2">
            <w:pPr>
              <w:spacing w:line="360" w:lineRule="auto"/>
              <w:jc w:val="center"/>
              <w:rPr>
                <w:rFonts w:ascii="宋体" w:hAnsi="宋体" w:cs="宋体"/>
                <w:color w:val="auto"/>
                <w:sz w:val="24"/>
                <w:highlight w:val="none"/>
              </w:rPr>
            </w:pPr>
          </w:p>
        </w:tc>
      </w:tr>
    </w:tbl>
    <w:p w14:paraId="5C669478">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12582ADD">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40DC88B4">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530478BC">
      <w:pPr>
        <w:pStyle w:val="32"/>
        <w:spacing w:line="360" w:lineRule="auto"/>
        <w:ind w:firstLine="480"/>
        <w:jc w:val="both"/>
        <w:rPr>
          <w:rFonts w:hint="default" w:ascii="宋体" w:hAnsi="宋体" w:eastAsia="宋体" w:cs="宋体"/>
          <w:b w:val="0"/>
          <w:bCs w:val="0"/>
          <w:color w:val="auto"/>
          <w:sz w:val="24"/>
          <w:szCs w:val="24"/>
        </w:rPr>
      </w:pPr>
      <w:r>
        <w:rPr>
          <w:rFonts w:ascii="宋体" w:hAnsi="宋体" w:eastAsia="宋体" w:cs="宋体"/>
          <w:b w:val="0"/>
          <w:bCs w:val="0"/>
          <w:color w:val="auto"/>
          <w:sz w:val="24"/>
          <w:szCs w:val="24"/>
        </w:rPr>
        <w:t>1.2货物</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：“规格”项下应填写货物制造厂商赋予的品牌（属于节能、环保清单产品的货物，填写的品牌名称应与清单载明的品牌名称保持一致）及具体型号。“来源地”应填写货物的原产地。</w:t>
      </w:r>
    </w:p>
    <w:p w14:paraId="26DA470C">
      <w:pPr>
        <w:pStyle w:val="32"/>
        <w:spacing w:line="360" w:lineRule="auto"/>
        <w:ind w:firstLine="480"/>
        <w:jc w:val="both"/>
        <w:rPr>
          <w:rFonts w:hint="default" w:ascii="宋体" w:hAnsi="宋体" w:eastAsia="宋体" w:cs="宋体"/>
          <w:b/>
          <w:bCs/>
          <w:color w:val="auto"/>
          <w:sz w:val="24"/>
          <w:szCs w:val="24"/>
        </w:rPr>
      </w:pPr>
      <w:r>
        <w:rPr>
          <w:rFonts w:ascii="宋体" w:hAnsi="宋体" w:eastAsia="宋体" w:cs="宋体"/>
          <w:b/>
          <w:bCs/>
          <w:color w:val="auto"/>
          <w:sz w:val="24"/>
          <w:szCs w:val="24"/>
        </w:rPr>
        <w:t>1.3服务</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：“规格”项下应填写服务提供者提供的服务标准。“来源地”应填写服务提供者的所在地。</w:t>
      </w:r>
    </w:p>
    <w:p w14:paraId="03C217B3">
      <w:pPr>
        <w:pStyle w:val="32"/>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32C2B03F">
      <w:pPr>
        <w:pStyle w:val="32"/>
        <w:spacing w:line="360" w:lineRule="auto"/>
        <w:ind w:firstLine="480"/>
        <w:jc w:val="right"/>
        <w:rPr>
          <w:rFonts w:hint="default" w:ascii="宋体" w:hAnsi="宋体" w:cs="宋体"/>
          <w:color w:val="auto"/>
          <w:sz w:val="24"/>
          <w:szCs w:val="24"/>
          <w:highlight w:val="none"/>
        </w:rPr>
      </w:pPr>
    </w:p>
    <w:p w14:paraId="42823BB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2686802">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6CE2835">
      <w:pPr>
        <w:pStyle w:val="32"/>
        <w:spacing w:line="360" w:lineRule="auto"/>
        <w:jc w:val="both"/>
        <w:rPr>
          <w:rFonts w:hint="default" w:ascii="宋体" w:hAnsi="宋体" w:cs="宋体"/>
          <w:color w:val="auto"/>
          <w:sz w:val="24"/>
          <w:szCs w:val="24"/>
          <w:highlight w:val="none"/>
        </w:rPr>
      </w:pPr>
    </w:p>
    <w:p w14:paraId="379D4CC4">
      <w:pPr>
        <w:pStyle w:val="32"/>
        <w:spacing w:line="360" w:lineRule="auto"/>
        <w:jc w:val="both"/>
        <w:rPr>
          <w:rFonts w:hint="default" w:ascii="宋体" w:hAnsi="宋体" w:cs="宋体"/>
          <w:color w:val="auto"/>
          <w:sz w:val="24"/>
          <w:szCs w:val="24"/>
          <w:highlight w:val="none"/>
        </w:rPr>
      </w:pPr>
    </w:p>
    <w:p w14:paraId="4317D954">
      <w:pPr>
        <w:pStyle w:val="32"/>
        <w:spacing w:line="360" w:lineRule="auto"/>
        <w:jc w:val="both"/>
        <w:rPr>
          <w:rFonts w:hint="default" w:ascii="宋体" w:hAnsi="宋体" w:cs="宋体"/>
          <w:color w:val="auto"/>
          <w:sz w:val="24"/>
          <w:szCs w:val="24"/>
          <w:highlight w:val="none"/>
        </w:rPr>
      </w:pPr>
    </w:p>
    <w:p w14:paraId="3D668775">
      <w:pPr>
        <w:pStyle w:val="32"/>
        <w:spacing w:line="360" w:lineRule="auto"/>
        <w:jc w:val="both"/>
        <w:rPr>
          <w:rFonts w:hint="default" w:ascii="宋体" w:hAnsi="宋体" w:cs="宋体"/>
          <w:color w:val="auto"/>
          <w:sz w:val="24"/>
          <w:szCs w:val="24"/>
          <w:highlight w:val="none"/>
        </w:rPr>
      </w:pPr>
    </w:p>
    <w:p w14:paraId="7ED6B428">
      <w:pPr>
        <w:rPr>
          <w:rFonts w:ascii="宋体" w:hAnsi="宋体" w:cs="宋体"/>
          <w:color w:val="auto"/>
          <w:sz w:val="24"/>
          <w:highlight w:val="none"/>
        </w:rPr>
      </w:pPr>
      <w:r>
        <w:rPr>
          <w:rFonts w:ascii="宋体" w:hAnsi="宋体" w:cs="宋体"/>
          <w:color w:val="auto"/>
          <w:sz w:val="24"/>
          <w:highlight w:val="none"/>
        </w:rPr>
        <w:br w:type="page"/>
      </w:r>
    </w:p>
    <w:p w14:paraId="6434C686">
      <w:pPr>
        <w:pStyle w:val="14"/>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4E7924B8">
      <w:pPr>
        <w:pStyle w:val="16"/>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0"/>
        <w:tblW w:w="9978" w:type="dxa"/>
        <w:tblInd w:w="0" w:type="dxa"/>
        <w:tblLayout w:type="fixed"/>
        <w:tblCellMar>
          <w:top w:w="0" w:type="dxa"/>
          <w:left w:w="0" w:type="dxa"/>
          <w:bottom w:w="0" w:type="dxa"/>
          <w:right w:w="0" w:type="dxa"/>
        </w:tblCellMar>
      </w:tblPr>
      <w:tblGrid>
        <w:gridCol w:w="960"/>
        <w:gridCol w:w="3642"/>
        <w:gridCol w:w="3334"/>
        <w:gridCol w:w="2042"/>
      </w:tblGrid>
      <w:tr w14:paraId="6BCE86F4">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8C608E">
            <w:pPr>
              <w:pStyle w:val="16"/>
              <w:wordWrap w:val="0"/>
              <w:spacing w:before="0" w:beforeAutospacing="0" w:after="0" w:afterAutospacing="0" w:line="360" w:lineRule="auto"/>
              <w:jc w:val="center"/>
              <w:rPr>
                <w:rFonts w:hint="eastAsia" w:eastAsia="宋体"/>
                <w:color w:val="auto"/>
                <w:highlight w:val="none"/>
                <w:lang w:eastAsia="zh-CN"/>
              </w:rPr>
            </w:pPr>
            <w:r>
              <w:rPr>
                <w:rFonts w:hint="eastAsia"/>
                <w:color w:val="auto"/>
                <w:highlight w:val="none"/>
                <w:lang w:eastAsia="zh-CN"/>
              </w:rPr>
              <w:t>采购包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40D993">
            <w:pPr>
              <w:pStyle w:val="16"/>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6CA1B41">
            <w:pPr>
              <w:pStyle w:val="16"/>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B53186">
            <w:pPr>
              <w:pStyle w:val="16"/>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5A5B333">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37B8B489">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DC9F3C5">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F12AE0">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91856F0">
            <w:pPr>
              <w:pStyle w:val="16"/>
              <w:wordWrap w:val="0"/>
              <w:spacing w:before="0" w:beforeAutospacing="0" w:after="0" w:afterAutospacing="0" w:line="360" w:lineRule="auto"/>
              <w:jc w:val="center"/>
              <w:rPr>
                <w:color w:val="auto"/>
                <w:highlight w:val="none"/>
              </w:rPr>
            </w:pPr>
          </w:p>
        </w:tc>
      </w:tr>
      <w:tr w14:paraId="75B78F82">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1B6C666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8915766">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EED3E96">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2421BE">
            <w:pPr>
              <w:pStyle w:val="16"/>
              <w:wordWrap w:val="0"/>
              <w:spacing w:before="0" w:beforeAutospacing="0" w:after="0" w:afterAutospacing="0" w:line="360" w:lineRule="auto"/>
              <w:jc w:val="center"/>
              <w:rPr>
                <w:color w:val="auto"/>
                <w:highlight w:val="none"/>
              </w:rPr>
            </w:pPr>
          </w:p>
        </w:tc>
      </w:tr>
      <w:tr w14:paraId="752D52A4">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234B7EC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7D1F25">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86B358">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0BAAA3">
            <w:pPr>
              <w:pStyle w:val="16"/>
              <w:wordWrap w:val="0"/>
              <w:spacing w:before="0" w:beforeAutospacing="0" w:after="0" w:afterAutospacing="0" w:line="360" w:lineRule="auto"/>
              <w:jc w:val="center"/>
              <w:rPr>
                <w:color w:val="auto"/>
                <w:highlight w:val="none"/>
              </w:rPr>
            </w:pPr>
          </w:p>
        </w:tc>
      </w:tr>
    </w:tbl>
    <w:p w14:paraId="4AC9942A">
      <w:pPr>
        <w:pStyle w:val="16"/>
        <w:spacing w:before="0" w:beforeAutospacing="0" w:after="0" w:afterAutospacing="0" w:line="360" w:lineRule="auto"/>
        <w:rPr>
          <w:b/>
          <w:bCs/>
          <w:color w:val="auto"/>
          <w:highlight w:val="none"/>
        </w:rPr>
      </w:pPr>
      <w:r>
        <w:rPr>
          <w:rFonts w:hint="eastAsia"/>
          <w:b/>
          <w:bCs/>
          <w:color w:val="auto"/>
          <w:highlight w:val="none"/>
        </w:rPr>
        <w:t>注：</w:t>
      </w:r>
    </w:p>
    <w:p w14:paraId="76FED795">
      <w:pPr>
        <w:pStyle w:val="16"/>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0B318FA9">
      <w:pPr>
        <w:pStyle w:val="32"/>
        <w:spacing w:line="360" w:lineRule="auto"/>
        <w:ind w:firstLine="480"/>
        <w:jc w:val="right"/>
        <w:rPr>
          <w:rFonts w:hint="default" w:ascii="宋体" w:hAnsi="宋体" w:cs="宋体"/>
          <w:color w:val="auto"/>
          <w:sz w:val="24"/>
          <w:szCs w:val="24"/>
          <w:highlight w:val="none"/>
          <w:lang w:eastAsia="zh-CN"/>
        </w:rPr>
      </w:pPr>
    </w:p>
    <w:p w14:paraId="0A623601">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BD8B3DB">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3169F3A">
      <w:pPr>
        <w:pStyle w:val="9"/>
        <w:spacing w:line="360" w:lineRule="auto"/>
        <w:ind w:left="0" w:leftChars="0"/>
        <w:rPr>
          <w:rFonts w:ascii="宋体" w:hAnsi="宋体" w:cs="宋体"/>
          <w:color w:val="auto"/>
          <w:sz w:val="24"/>
          <w:highlight w:val="none"/>
        </w:rPr>
      </w:pPr>
    </w:p>
    <w:p w14:paraId="1119D3D2">
      <w:pPr>
        <w:pStyle w:val="14"/>
        <w:spacing w:line="360" w:lineRule="auto"/>
        <w:rPr>
          <w:rFonts w:ascii="宋体" w:hAnsi="宋体" w:cs="宋体"/>
          <w:color w:val="auto"/>
          <w:sz w:val="24"/>
          <w:highlight w:val="none"/>
        </w:rPr>
      </w:pPr>
    </w:p>
    <w:p w14:paraId="5321318A">
      <w:pPr>
        <w:pStyle w:val="14"/>
        <w:spacing w:line="360" w:lineRule="auto"/>
        <w:rPr>
          <w:rFonts w:ascii="宋体" w:hAnsi="宋体" w:cs="宋体"/>
          <w:color w:val="auto"/>
          <w:sz w:val="24"/>
          <w:highlight w:val="none"/>
        </w:rPr>
      </w:pPr>
    </w:p>
    <w:p w14:paraId="3C82014B">
      <w:pPr>
        <w:pStyle w:val="14"/>
        <w:spacing w:line="360" w:lineRule="auto"/>
        <w:rPr>
          <w:rFonts w:ascii="宋体" w:hAnsi="宋体" w:cs="宋体"/>
          <w:color w:val="auto"/>
          <w:sz w:val="24"/>
          <w:highlight w:val="none"/>
        </w:rPr>
      </w:pPr>
    </w:p>
    <w:p w14:paraId="3726D4AE">
      <w:pPr>
        <w:pStyle w:val="14"/>
        <w:spacing w:line="360" w:lineRule="auto"/>
        <w:rPr>
          <w:rFonts w:ascii="宋体" w:hAnsi="宋体" w:cs="宋体"/>
          <w:color w:val="auto"/>
          <w:sz w:val="24"/>
          <w:highlight w:val="none"/>
        </w:rPr>
      </w:pPr>
    </w:p>
    <w:p w14:paraId="0F16B34A">
      <w:pPr>
        <w:pStyle w:val="14"/>
        <w:spacing w:line="360" w:lineRule="auto"/>
        <w:rPr>
          <w:rFonts w:ascii="宋体" w:hAnsi="宋体" w:cs="宋体"/>
          <w:color w:val="auto"/>
          <w:sz w:val="24"/>
          <w:highlight w:val="none"/>
        </w:rPr>
      </w:pPr>
    </w:p>
    <w:p w14:paraId="73F56BF6">
      <w:pPr>
        <w:pStyle w:val="14"/>
        <w:spacing w:line="360" w:lineRule="auto"/>
        <w:rPr>
          <w:rFonts w:ascii="宋体" w:hAnsi="宋体" w:cs="宋体"/>
          <w:color w:val="auto"/>
          <w:sz w:val="24"/>
          <w:highlight w:val="none"/>
        </w:rPr>
      </w:pPr>
    </w:p>
    <w:p w14:paraId="61FA2276">
      <w:pPr>
        <w:pStyle w:val="14"/>
        <w:spacing w:line="360" w:lineRule="auto"/>
        <w:rPr>
          <w:rFonts w:ascii="宋体" w:hAnsi="宋体" w:cs="宋体"/>
          <w:color w:val="auto"/>
          <w:sz w:val="24"/>
          <w:highlight w:val="none"/>
        </w:rPr>
      </w:pPr>
    </w:p>
    <w:p w14:paraId="468F1230">
      <w:pPr>
        <w:pStyle w:val="14"/>
        <w:spacing w:line="360" w:lineRule="auto"/>
        <w:rPr>
          <w:rFonts w:ascii="宋体" w:hAnsi="宋体" w:cs="宋体"/>
          <w:color w:val="auto"/>
          <w:sz w:val="24"/>
          <w:highlight w:val="none"/>
        </w:rPr>
      </w:pPr>
    </w:p>
    <w:p w14:paraId="768C6C18">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246E455">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8C0FAF8">
      <w:pPr>
        <w:pStyle w:val="9"/>
        <w:spacing w:line="360" w:lineRule="auto"/>
        <w:ind w:left="0" w:leftChars="0"/>
        <w:rPr>
          <w:rFonts w:ascii="宋体" w:hAnsi="宋体" w:cs="宋体"/>
          <w:b/>
          <w:bCs/>
          <w:color w:val="auto"/>
          <w:sz w:val="28"/>
          <w:szCs w:val="28"/>
          <w:highlight w:val="none"/>
        </w:rPr>
      </w:pPr>
    </w:p>
    <w:p w14:paraId="2C71186F">
      <w:pPr>
        <w:pStyle w:val="14"/>
        <w:spacing w:line="360" w:lineRule="auto"/>
        <w:rPr>
          <w:rFonts w:ascii="宋体" w:hAnsi="宋体" w:cs="宋体"/>
          <w:b/>
          <w:bCs/>
          <w:color w:val="auto"/>
          <w:sz w:val="28"/>
          <w:szCs w:val="28"/>
          <w:highlight w:val="none"/>
        </w:rPr>
      </w:pPr>
    </w:p>
    <w:p w14:paraId="0776CC2D">
      <w:pPr>
        <w:pStyle w:val="14"/>
        <w:spacing w:line="360" w:lineRule="auto"/>
        <w:rPr>
          <w:rFonts w:ascii="宋体" w:hAnsi="宋体" w:cs="宋体"/>
          <w:b/>
          <w:bCs/>
          <w:color w:val="auto"/>
          <w:sz w:val="28"/>
          <w:szCs w:val="28"/>
          <w:highlight w:val="none"/>
        </w:rPr>
      </w:pPr>
    </w:p>
    <w:p w14:paraId="79EF7A83">
      <w:pPr>
        <w:pStyle w:val="9"/>
        <w:spacing w:line="360" w:lineRule="auto"/>
        <w:ind w:left="0" w:leftChars="0"/>
        <w:rPr>
          <w:rFonts w:ascii="宋体" w:hAnsi="宋体" w:cs="宋体"/>
          <w:b/>
          <w:bCs/>
          <w:color w:val="auto"/>
          <w:sz w:val="28"/>
          <w:szCs w:val="28"/>
          <w:highlight w:val="none"/>
        </w:rPr>
      </w:pPr>
    </w:p>
    <w:p w14:paraId="06B2F9FD">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C4E067D">
      <w:pPr>
        <w:pStyle w:val="14"/>
        <w:spacing w:line="360" w:lineRule="auto"/>
        <w:rPr>
          <w:rFonts w:ascii="宋体" w:hAnsi="宋体" w:cs="宋体"/>
          <w:b/>
          <w:bCs/>
          <w:color w:val="auto"/>
          <w:sz w:val="28"/>
          <w:szCs w:val="28"/>
          <w:highlight w:val="none"/>
        </w:rPr>
      </w:pPr>
    </w:p>
    <w:p w14:paraId="088FA728">
      <w:pPr>
        <w:pStyle w:val="32"/>
        <w:spacing w:line="360" w:lineRule="auto"/>
        <w:ind w:firstLine="480"/>
        <w:jc w:val="right"/>
        <w:rPr>
          <w:rFonts w:hint="default" w:ascii="宋体" w:hAnsi="宋体" w:cs="宋体"/>
          <w:color w:val="auto"/>
          <w:sz w:val="24"/>
          <w:szCs w:val="24"/>
          <w:highlight w:val="none"/>
          <w:lang w:eastAsia="zh-CN"/>
        </w:rPr>
      </w:pPr>
    </w:p>
    <w:p w14:paraId="1AA8D74A">
      <w:pPr>
        <w:pStyle w:val="32"/>
        <w:spacing w:line="360" w:lineRule="auto"/>
        <w:ind w:firstLine="480"/>
        <w:jc w:val="right"/>
        <w:rPr>
          <w:rFonts w:hint="default" w:ascii="宋体" w:hAnsi="宋体" w:cs="宋体"/>
          <w:color w:val="auto"/>
          <w:sz w:val="24"/>
          <w:szCs w:val="24"/>
          <w:highlight w:val="none"/>
          <w:lang w:eastAsia="zh-CN"/>
        </w:rPr>
      </w:pPr>
    </w:p>
    <w:p w14:paraId="5427EDC7">
      <w:pPr>
        <w:pStyle w:val="32"/>
        <w:spacing w:line="360" w:lineRule="auto"/>
        <w:ind w:firstLine="480"/>
        <w:jc w:val="right"/>
        <w:rPr>
          <w:rFonts w:hint="default" w:ascii="宋体" w:hAnsi="宋体" w:cs="宋体"/>
          <w:color w:val="auto"/>
          <w:sz w:val="24"/>
          <w:szCs w:val="24"/>
          <w:highlight w:val="none"/>
          <w:lang w:eastAsia="zh-CN"/>
        </w:rPr>
      </w:pPr>
    </w:p>
    <w:p w14:paraId="0B753577">
      <w:pPr>
        <w:pStyle w:val="32"/>
        <w:spacing w:line="360" w:lineRule="auto"/>
        <w:ind w:firstLine="480"/>
        <w:jc w:val="right"/>
        <w:rPr>
          <w:rFonts w:hint="default" w:ascii="宋体" w:hAnsi="宋体" w:cs="宋体"/>
          <w:color w:val="auto"/>
          <w:sz w:val="24"/>
          <w:szCs w:val="24"/>
          <w:highlight w:val="none"/>
          <w:lang w:eastAsia="zh-CN"/>
        </w:rPr>
      </w:pPr>
    </w:p>
    <w:p w14:paraId="2AFC039F">
      <w:pPr>
        <w:pStyle w:val="32"/>
        <w:spacing w:line="360" w:lineRule="auto"/>
        <w:ind w:firstLine="480"/>
        <w:jc w:val="right"/>
        <w:rPr>
          <w:rFonts w:hint="default" w:ascii="宋体" w:hAnsi="宋体" w:cs="宋体"/>
          <w:color w:val="auto"/>
          <w:sz w:val="24"/>
          <w:szCs w:val="24"/>
          <w:highlight w:val="none"/>
          <w:lang w:eastAsia="zh-CN"/>
        </w:rPr>
      </w:pPr>
    </w:p>
    <w:p w14:paraId="36ECBE1C">
      <w:pPr>
        <w:pStyle w:val="32"/>
        <w:spacing w:line="360" w:lineRule="auto"/>
        <w:ind w:firstLine="480"/>
        <w:jc w:val="right"/>
        <w:rPr>
          <w:rFonts w:hint="default" w:ascii="宋体" w:hAnsi="宋体" w:cs="宋体"/>
          <w:color w:val="auto"/>
          <w:sz w:val="24"/>
          <w:szCs w:val="24"/>
          <w:highlight w:val="none"/>
          <w:lang w:eastAsia="zh-CN"/>
        </w:rPr>
      </w:pPr>
    </w:p>
    <w:p w14:paraId="50C0A2E0">
      <w:pPr>
        <w:pStyle w:val="32"/>
        <w:spacing w:line="360" w:lineRule="auto"/>
        <w:ind w:firstLine="480"/>
        <w:jc w:val="right"/>
        <w:rPr>
          <w:rFonts w:hint="default" w:ascii="宋体" w:hAnsi="宋体" w:cs="宋体"/>
          <w:color w:val="auto"/>
          <w:sz w:val="24"/>
          <w:szCs w:val="24"/>
          <w:highlight w:val="none"/>
          <w:lang w:eastAsia="zh-CN"/>
        </w:rPr>
      </w:pPr>
    </w:p>
    <w:p w14:paraId="7BEACA2A">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9423C4A">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897FB5A">
      <w:pPr>
        <w:pStyle w:val="14"/>
        <w:spacing w:line="360" w:lineRule="auto"/>
        <w:rPr>
          <w:rFonts w:ascii="宋体" w:hAnsi="宋体" w:cs="宋体"/>
          <w:b/>
          <w:bCs/>
          <w:color w:val="auto"/>
          <w:sz w:val="28"/>
          <w:szCs w:val="28"/>
          <w:highlight w:val="none"/>
        </w:rPr>
      </w:pPr>
    </w:p>
    <w:p w14:paraId="31F6CFBA">
      <w:pPr>
        <w:pStyle w:val="9"/>
        <w:spacing w:line="360" w:lineRule="auto"/>
        <w:ind w:left="0" w:leftChars="0"/>
        <w:jc w:val="center"/>
        <w:rPr>
          <w:rFonts w:ascii="宋体" w:hAnsi="宋体" w:cs="宋体"/>
          <w:b/>
          <w:bCs/>
          <w:color w:val="auto"/>
          <w:sz w:val="28"/>
          <w:szCs w:val="28"/>
          <w:highlight w:val="none"/>
        </w:rPr>
      </w:pPr>
    </w:p>
    <w:p w14:paraId="37897154">
      <w:pPr>
        <w:pStyle w:val="9"/>
        <w:spacing w:line="360" w:lineRule="auto"/>
        <w:ind w:left="0" w:leftChars="0"/>
        <w:jc w:val="center"/>
        <w:rPr>
          <w:rFonts w:ascii="宋体" w:hAnsi="宋体" w:cs="宋体"/>
          <w:b/>
          <w:bCs/>
          <w:color w:val="auto"/>
          <w:sz w:val="28"/>
          <w:szCs w:val="28"/>
          <w:highlight w:val="none"/>
        </w:rPr>
      </w:pPr>
    </w:p>
    <w:p w14:paraId="19D064AE">
      <w:pPr>
        <w:pStyle w:val="9"/>
        <w:spacing w:line="360" w:lineRule="auto"/>
        <w:ind w:left="0" w:leftChars="0"/>
        <w:jc w:val="center"/>
        <w:rPr>
          <w:rFonts w:ascii="宋体" w:hAnsi="宋体" w:cs="宋体"/>
          <w:b/>
          <w:bCs/>
          <w:color w:val="auto"/>
          <w:sz w:val="28"/>
          <w:szCs w:val="28"/>
          <w:highlight w:val="none"/>
        </w:rPr>
      </w:pPr>
    </w:p>
    <w:p w14:paraId="0ED390FA">
      <w:pPr>
        <w:pStyle w:val="9"/>
        <w:spacing w:line="360" w:lineRule="auto"/>
        <w:ind w:left="0" w:leftChars="0"/>
        <w:jc w:val="center"/>
        <w:rPr>
          <w:rFonts w:ascii="宋体" w:hAnsi="宋体" w:cs="宋体"/>
          <w:b/>
          <w:bCs/>
          <w:color w:val="auto"/>
          <w:sz w:val="28"/>
          <w:szCs w:val="28"/>
          <w:highlight w:val="none"/>
        </w:rPr>
      </w:pPr>
    </w:p>
    <w:p w14:paraId="3C84BE07">
      <w:pPr>
        <w:pStyle w:val="9"/>
        <w:spacing w:line="360" w:lineRule="auto"/>
        <w:ind w:left="0" w:leftChars="0"/>
        <w:jc w:val="center"/>
        <w:rPr>
          <w:rFonts w:ascii="宋体" w:hAnsi="宋体" w:cs="宋体"/>
          <w:b/>
          <w:bCs/>
          <w:color w:val="auto"/>
          <w:sz w:val="28"/>
          <w:szCs w:val="28"/>
          <w:highlight w:val="none"/>
        </w:rPr>
      </w:pPr>
    </w:p>
    <w:p w14:paraId="64E4F662">
      <w:pPr>
        <w:pStyle w:val="9"/>
        <w:spacing w:line="360" w:lineRule="auto"/>
        <w:ind w:left="0" w:leftChars="0"/>
        <w:jc w:val="center"/>
        <w:rPr>
          <w:rFonts w:ascii="宋体" w:hAnsi="宋体" w:cs="宋体"/>
          <w:b/>
          <w:bCs/>
          <w:color w:val="auto"/>
          <w:sz w:val="28"/>
          <w:szCs w:val="28"/>
          <w:highlight w:val="none"/>
        </w:rPr>
      </w:pPr>
    </w:p>
    <w:p w14:paraId="5CF36D22">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0086AFCB">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9E6D716">
      <w:pPr>
        <w:pStyle w:val="9"/>
        <w:spacing w:line="360" w:lineRule="auto"/>
        <w:ind w:left="0" w:leftChars="0"/>
        <w:jc w:val="center"/>
        <w:rPr>
          <w:rFonts w:ascii="宋体" w:hAnsi="宋体" w:cs="宋体"/>
          <w:b/>
          <w:bCs/>
          <w:color w:val="auto"/>
          <w:sz w:val="28"/>
          <w:szCs w:val="28"/>
          <w:highlight w:val="none"/>
        </w:rPr>
      </w:pPr>
    </w:p>
    <w:p w14:paraId="7CEA87EF">
      <w:pPr>
        <w:pStyle w:val="9"/>
        <w:spacing w:line="360" w:lineRule="auto"/>
        <w:ind w:left="0" w:leftChars="0"/>
        <w:jc w:val="center"/>
        <w:rPr>
          <w:rFonts w:ascii="宋体" w:hAnsi="宋体" w:cs="宋体"/>
          <w:b/>
          <w:bCs/>
          <w:color w:val="auto"/>
          <w:sz w:val="28"/>
          <w:szCs w:val="28"/>
          <w:highlight w:val="none"/>
        </w:rPr>
      </w:pPr>
    </w:p>
    <w:p w14:paraId="331B2308">
      <w:pPr>
        <w:pStyle w:val="9"/>
        <w:spacing w:line="360" w:lineRule="auto"/>
        <w:ind w:left="0" w:leftChars="0"/>
        <w:jc w:val="center"/>
        <w:rPr>
          <w:rFonts w:ascii="宋体" w:hAnsi="宋体" w:cs="宋体"/>
          <w:b/>
          <w:bCs/>
          <w:color w:val="auto"/>
          <w:sz w:val="28"/>
          <w:szCs w:val="28"/>
          <w:highlight w:val="none"/>
        </w:rPr>
      </w:pPr>
    </w:p>
    <w:p w14:paraId="574F2A9B">
      <w:pPr>
        <w:pStyle w:val="9"/>
        <w:spacing w:line="360" w:lineRule="auto"/>
        <w:ind w:left="0" w:leftChars="0"/>
        <w:jc w:val="center"/>
        <w:rPr>
          <w:rFonts w:ascii="宋体" w:hAnsi="宋体" w:cs="宋体"/>
          <w:b/>
          <w:bCs/>
          <w:color w:val="auto"/>
          <w:sz w:val="28"/>
          <w:szCs w:val="28"/>
          <w:highlight w:val="none"/>
        </w:rPr>
      </w:pPr>
    </w:p>
    <w:p w14:paraId="3DB00B56">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F2B660B">
      <w:pPr>
        <w:pStyle w:val="14"/>
        <w:spacing w:line="360" w:lineRule="auto"/>
        <w:rPr>
          <w:rFonts w:ascii="宋体" w:hAnsi="宋体" w:cs="宋体"/>
          <w:b/>
          <w:bCs/>
          <w:color w:val="auto"/>
          <w:sz w:val="28"/>
          <w:szCs w:val="28"/>
          <w:highlight w:val="none"/>
        </w:rPr>
      </w:pPr>
    </w:p>
    <w:p w14:paraId="70DC87A6">
      <w:pPr>
        <w:pStyle w:val="32"/>
        <w:spacing w:line="360" w:lineRule="auto"/>
        <w:ind w:firstLine="480"/>
        <w:jc w:val="right"/>
        <w:rPr>
          <w:rFonts w:hint="default" w:ascii="宋体" w:hAnsi="宋体" w:cs="宋体"/>
          <w:color w:val="auto"/>
          <w:sz w:val="24"/>
          <w:szCs w:val="24"/>
          <w:highlight w:val="none"/>
          <w:lang w:eastAsia="zh-CN"/>
        </w:rPr>
      </w:pPr>
    </w:p>
    <w:p w14:paraId="54C846C4">
      <w:pPr>
        <w:pStyle w:val="32"/>
        <w:spacing w:line="360" w:lineRule="auto"/>
        <w:ind w:firstLine="480"/>
        <w:jc w:val="right"/>
        <w:rPr>
          <w:rFonts w:hint="default" w:ascii="宋体" w:hAnsi="宋体" w:cs="宋体"/>
          <w:color w:val="auto"/>
          <w:sz w:val="24"/>
          <w:szCs w:val="24"/>
          <w:highlight w:val="none"/>
          <w:lang w:eastAsia="zh-CN"/>
        </w:rPr>
      </w:pPr>
    </w:p>
    <w:p w14:paraId="77363007">
      <w:pPr>
        <w:pStyle w:val="32"/>
        <w:spacing w:line="360" w:lineRule="auto"/>
        <w:ind w:firstLine="480"/>
        <w:jc w:val="right"/>
        <w:rPr>
          <w:rFonts w:hint="default" w:ascii="宋体" w:hAnsi="宋体" w:cs="宋体"/>
          <w:color w:val="auto"/>
          <w:sz w:val="24"/>
          <w:szCs w:val="24"/>
          <w:highlight w:val="none"/>
          <w:lang w:eastAsia="zh-CN"/>
        </w:rPr>
      </w:pPr>
    </w:p>
    <w:p w14:paraId="20DF0C08">
      <w:pPr>
        <w:pStyle w:val="32"/>
        <w:spacing w:line="360" w:lineRule="auto"/>
        <w:ind w:firstLine="480"/>
        <w:jc w:val="right"/>
        <w:rPr>
          <w:rFonts w:hint="default" w:ascii="宋体" w:hAnsi="宋体" w:cs="宋体"/>
          <w:color w:val="auto"/>
          <w:sz w:val="24"/>
          <w:szCs w:val="24"/>
          <w:highlight w:val="none"/>
          <w:lang w:eastAsia="zh-CN"/>
        </w:rPr>
      </w:pPr>
    </w:p>
    <w:p w14:paraId="0AA1C83D">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83E3104">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26DB92">
      <w:pPr>
        <w:pStyle w:val="14"/>
        <w:spacing w:line="360" w:lineRule="auto"/>
        <w:rPr>
          <w:rFonts w:ascii="宋体" w:hAnsi="宋体" w:cs="宋体"/>
          <w:b/>
          <w:bCs/>
          <w:color w:val="auto"/>
          <w:sz w:val="28"/>
          <w:szCs w:val="28"/>
          <w:highlight w:val="none"/>
        </w:rPr>
      </w:pPr>
    </w:p>
    <w:p w14:paraId="22A9EDD9">
      <w:pPr>
        <w:pStyle w:val="14"/>
        <w:spacing w:line="360" w:lineRule="auto"/>
        <w:rPr>
          <w:color w:val="auto"/>
          <w:highlight w:val="none"/>
        </w:rPr>
      </w:pPr>
    </w:p>
    <w:p w14:paraId="01C7C78E">
      <w:pPr>
        <w:pStyle w:val="14"/>
        <w:spacing w:line="360" w:lineRule="auto"/>
        <w:rPr>
          <w:color w:val="auto"/>
          <w:highlight w:val="none"/>
        </w:rPr>
      </w:pPr>
    </w:p>
    <w:p w14:paraId="35556AE7">
      <w:pPr>
        <w:pStyle w:val="14"/>
        <w:spacing w:line="360" w:lineRule="auto"/>
        <w:rPr>
          <w:color w:val="auto"/>
          <w:highlight w:val="none"/>
        </w:rPr>
      </w:pPr>
    </w:p>
    <w:p w14:paraId="4E1A6E85">
      <w:pPr>
        <w:pStyle w:val="14"/>
        <w:spacing w:line="360" w:lineRule="auto"/>
        <w:rPr>
          <w:color w:val="auto"/>
          <w:highlight w:val="none"/>
        </w:rPr>
      </w:pPr>
    </w:p>
    <w:p w14:paraId="46AD2750">
      <w:pPr>
        <w:pStyle w:val="14"/>
        <w:spacing w:line="360" w:lineRule="auto"/>
        <w:rPr>
          <w:color w:val="auto"/>
          <w:highlight w:val="none"/>
        </w:rPr>
      </w:pPr>
    </w:p>
    <w:p w14:paraId="1913FC5F">
      <w:pPr>
        <w:pStyle w:val="14"/>
        <w:spacing w:line="360" w:lineRule="auto"/>
        <w:rPr>
          <w:color w:val="auto"/>
          <w:highlight w:val="none"/>
        </w:rPr>
      </w:pPr>
    </w:p>
    <w:p w14:paraId="61F60254">
      <w:pPr>
        <w:pStyle w:val="14"/>
        <w:spacing w:line="360" w:lineRule="auto"/>
        <w:rPr>
          <w:color w:val="auto"/>
          <w:highlight w:val="none"/>
        </w:rPr>
      </w:pPr>
    </w:p>
    <w:p w14:paraId="02CCF8EF">
      <w:pPr>
        <w:pStyle w:val="14"/>
        <w:spacing w:line="360" w:lineRule="auto"/>
        <w:rPr>
          <w:color w:val="auto"/>
          <w:highlight w:val="none"/>
        </w:rPr>
      </w:pPr>
    </w:p>
    <w:p w14:paraId="40D9D294">
      <w:pPr>
        <w:pStyle w:val="14"/>
        <w:spacing w:line="360" w:lineRule="auto"/>
        <w:rPr>
          <w:color w:val="auto"/>
          <w:highlight w:val="none"/>
        </w:rPr>
      </w:pPr>
    </w:p>
    <w:p w14:paraId="26CFA76D">
      <w:pPr>
        <w:pStyle w:val="14"/>
        <w:spacing w:line="360" w:lineRule="auto"/>
        <w:rPr>
          <w:color w:val="auto"/>
          <w:highlight w:val="none"/>
        </w:rPr>
      </w:pPr>
    </w:p>
    <w:p w14:paraId="6236DE25">
      <w:pPr>
        <w:pStyle w:val="14"/>
        <w:spacing w:line="360" w:lineRule="auto"/>
        <w:rPr>
          <w:color w:val="auto"/>
          <w:highlight w:val="none"/>
        </w:rPr>
      </w:pPr>
    </w:p>
    <w:p w14:paraId="3DC90531">
      <w:pPr>
        <w:pStyle w:val="14"/>
        <w:spacing w:line="360" w:lineRule="auto"/>
        <w:rPr>
          <w:color w:val="auto"/>
          <w:highlight w:val="none"/>
        </w:rPr>
      </w:pPr>
    </w:p>
    <w:p w14:paraId="6810E63F">
      <w:pPr>
        <w:pStyle w:val="14"/>
        <w:spacing w:line="360" w:lineRule="auto"/>
        <w:rPr>
          <w:color w:val="auto"/>
          <w:highlight w:val="none"/>
        </w:rPr>
      </w:pPr>
    </w:p>
    <w:p w14:paraId="2D859747">
      <w:pPr>
        <w:pStyle w:val="14"/>
        <w:spacing w:line="360" w:lineRule="auto"/>
        <w:rPr>
          <w:color w:val="auto"/>
          <w:highlight w:val="none"/>
        </w:rPr>
      </w:pPr>
    </w:p>
    <w:p w14:paraId="1A9B0A73">
      <w:pPr>
        <w:pStyle w:val="14"/>
        <w:spacing w:line="360" w:lineRule="auto"/>
        <w:rPr>
          <w:color w:val="auto"/>
          <w:highlight w:val="none"/>
        </w:rPr>
      </w:pPr>
    </w:p>
    <w:p w14:paraId="09BAEE96">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B10952C">
      <w:pPr>
        <w:pStyle w:val="5"/>
        <w:spacing w:line="360" w:lineRule="auto"/>
        <w:rPr>
          <w:rFonts w:ascii="楷体_GB2312" w:eastAsia="楷体_GB2312"/>
          <w:b/>
          <w:color w:val="auto"/>
          <w:sz w:val="40"/>
          <w:szCs w:val="40"/>
          <w:highlight w:val="none"/>
        </w:rPr>
      </w:pPr>
    </w:p>
    <w:p w14:paraId="5AB94BE7">
      <w:pPr>
        <w:pStyle w:val="9"/>
        <w:spacing w:line="360" w:lineRule="auto"/>
        <w:rPr>
          <w:rFonts w:ascii="楷体_GB2312" w:eastAsia="楷体_GB2312"/>
          <w:b/>
          <w:color w:val="auto"/>
          <w:sz w:val="40"/>
          <w:szCs w:val="40"/>
          <w:highlight w:val="none"/>
        </w:rPr>
      </w:pPr>
    </w:p>
    <w:p w14:paraId="2A9355F0">
      <w:pPr>
        <w:pStyle w:val="5"/>
        <w:spacing w:line="360" w:lineRule="auto"/>
        <w:rPr>
          <w:rFonts w:ascii="楷体_GB2312" w:eastAsia="楷体_GB2312"/>
          <w:b/>
          <w:color w:val="auto"/>
          <w:sz w:val="40"/>
          <w:szCs w:val="40"/>
          <w:highlight w:val="none"/>
        </w:rPr>
      </w:pPr>
    </w:p>
    <w:p w14:paraId="68ED7677">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0FCC5209">
      <w:pPr>
        <w:pStyle w:val="14"/>
        <w:spacing w:line="360" w:lineRule="auto"/>
        <w:rPr>
          <w:rFonts w:ascii="宋体" w:hAnsi="宋体" w:cs="宋体"/>
          <w:b/>
          <w:bCs/>
          <w:color w:val="auto"/>
          <w:sz w:val="28"/>
          <w:szCs w:val="28"/>
          <w:highlight w:val="none"/>
        </w:rPr>
      </w:pPr>
    </w:p>
    <w:p w14:paraId="5329AB93">
      <w:pPr>
        <w:pStyle w:val="32"/>
        <w:spacing w:line="360" w:lineRule="auto"/>
        <w:ind w:firstLine="480"/>
        <w:jc w:val="right"/>
        <w:rPr>
          <w:rFonts w:hint="default" w:ascii="宋体" w:hAnsi="宋体" w:cs="宋体"/>
          <w:color w:val="auto"/>
          <w:sz w:val="24"/>
          <w:szCs w:val="24"/>
          <w:highlight w:val="none"/>
          <w:lang w:eastAsia="zh-CN"/>
        </w:rPr>
      </w:pPr>
    </w:p>
    <w:p w14:paraId="4450A9AB">
      <w:pPr>
        <w:pStyle w:val="32"/>
        <w:spacing w:line="360" w:lineRule="auto"/>
        <w:ind w:firstLine="480"/>
        <w:jc w:val="right"/>
        <w:rPr>
          <w:rFonts w:hint="default" w:ascii="宋体" w:hAnsi="宋体" w:cs="宋体"/>
          <w:color w:val="auto"/>
          <w:sz w:val="24"/>
          <w:szCs w:val="24"/>
          <w:highlight w:val="none"/>
          <w:lang w:eastAsia="zh-CN"/>
        </w:rPr>
      </w:pPr>
    </w:p>
    <w:p w14:paraId="2771A5B9">
      <w:pPr>
        <w:pStyle w:val="32"/>
        <w:spacing w:line="360" w:lineRule="auto"/>
        <w:ind w:firstLine="480"/>
        <w:jc w:val="right"/>
        <w:rPr>
          <w:rFonts w:hint="default" w:ascii="宋体" w:hAnsi="宋体" w:cs="宋体"/>
          <w:color w:val="auto"/>
          <w:sz w:val="24"/>
          <w:szCs w:val="24"/>
          <w:highlight w:val="none"/>
          <w:lang w:eastAsia="zh-CN"/>
        </w:rPr>
      </w:pPr>
    </w:p>
    <w:p w14:paraId="2090BCE7">
      <w:pPr>
        <w:pStyle w:val="32"/>
        <w:spacing w:line="360" w:lineRule="auto"/>
        <w:ind w:firstLine="480"/>
        <w:jc w:val="right"/>
        <w:rPr>
          <w:rFonts w:hint="default" w:ascii="宋体" w:hAnsi="宋体" w:cs="宋体"/>
          <w:color w:val="auto"/>
          <w:sz w:val="24"/>
          <w:szCs w:val="24"/>
          <w:highlight w:val="none"/>
          <w:lang w:eastAsia="zh-CN"/>
        </w:rPr>
      </w:pPr>
    </w:p>
    <w:p w14:paraId="2208D48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421D6970">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1A23A76">
      <w:pPr>
        <w:pStyle w:val="9"/>
        <w:spacing w:line="360" w:lineRule="auto"/>
        <w:rPr>
          <w:rFonts w:ascii="楷体_GB2312" w:eastAsia="楷体_GB2312"/>
          <w:b/>
          <w:color w:val="auto"/>
          <w:sz w:val="44"/>
          <w:szCs w:val="44"/>
          <w:highlight w:val="none"/>
        </w:rPr>
      </w:pPr>
    </w:p>
    <w:p w14:paraId="759833BB">
      <w:pPr>
        <w:pStyle w:val="5"/>
        <w:spacing w:line="360" w:lineRule="auto"/>
        <w:rPr>
          <w:rFonts w:ascii="楷体_GB2312" w:eastAsia="楷体_GB2312"/>
          <w:b/>
          <w:color w:val="auto"/>
          <w:sz w:val="44"/>
          <w:szCs w:val="44"/>
          <w:highlight w:val="none"/>
        </w:rPr>
      </w:pPr>
    </w:p>
    <w:p w14:paraId="798D6749">
      <w:pPr>
        <w:pStyle w:val="9"/>
        <w:spacing w:line="360" w:lineRule="auto"/>
        <w:rPr>
          <w:rFonts w:ascii="楷体_GB2312" w:eastAsia="楷体_GB2312"/>
          <w:b/>
          <w:color w:val="auto"/>
          <w:sz w:val="44"/>
          <w:szCs w:val="44"/>
          <w:highlight w:val="none"/>
        </w:rPr>
      </w:pPr>
    </w:p>
    <w:p w14:paraId="279E5D08">
      <w:pPr>
        <w:pStyle w:val="5"/>
        <w:spacing w:line="360" w:lineRule="auto"/>
        <w:rPr>
          <w:rFonts w:ascii="楷体_GB2312" w:eastAsia="楷体_GB2312"/>
          <w:b/>
          <w:color w:val="auto"/>
          <w:sz w:val="44"/>
          <w:szCs w:val="44"/>
          <w:highlight w:val="none"/>
        </w:rPr>
      </w:pPr>
    </w:p>
    <w:p w14:paraId="10B705AE">
      <w:pPr>
        <w:pStyle w:val="9"/>
        <w:spacing w:line="360" w:lineRule="auto"/>
        <w:rPr>
          <w:rFonts w:ascii="楷体_GB2312" w:eastAsia="楷体_GB2312"/>
          <w:b/>
          <w:color w:val="auto"/>
          <w:sz w:val="44"/>
          <w:szCs w:val="44"/>
          <w:highlight w:val="none"/>
        </w:rPr>
      </w:pPr>
    </w:p>
    <w:p w14:paraId="39C7FEC2">
      <w:pPr>
        <w:pStyle w:val="5"/>
        <w:spacing w:line="360" w:lineRule="auto"/>
        <w:rPr>
          <w:color w:val="auto"/>
          <w:highlight w:val="none"/>
        </w:rPr>
      </w:pPr>
    </w:p>
    <w:p w14:paraId="720CD7AA">
      <w:pPr>
        <w:pStyle w:val="9"/>
        <w:spacing w:line="360" w:lineRule="auto"/>
        <w:rPr>
          <w:rFonts w:ascii="楷体_GB2312" w:eastAsia="楷体_GB2312"/>
          <w:b/>
          <w:color w:val="auto"/>
          <w:sz w:val="44"/>
          <w:szCs w:val="44"/>
          <w:highlight w:val="none"/>
        </w:rPr>
      </w:pPr>
    </w:p>
    <w:p w14:paraId="7B4478DC">
      <w:pPr>
        <w:pStyle w:val="5"/>
        <w:spacing w:line="360" w:lineRule="auto"/>
        <w:rPr>
          <w:rFonts w:ascii="楷体_GB2312" w:eastAsia="楷体_GB2312"/>
          <w:b/>
          <w:color w:val="auto"/>
          <w:sz w:val="44"/>
          <w:szCs w:val="44"/>
          <w:highlight w:val="none"/>
        </w:rPr>
      </w:pPr>
    </w:p>
    <w:p w14:paraId="464E176B">
      <w:pPr>
        <w:pStyle w:val="9"/>
        <w:spacing w:line="360" w:lineRule="auto"/>
        <w:rPr>
          <w:rFonts w:ascii="楷体_GB2312" w:eastAsia="楷体_GB2312"/>
          <w:b/>
          <w:color w:val="auto"/>
          <w:sz w:val="44"/>
          <w:szCs w:val="44"/>
          <w:highlight w:val="none"/>
        </w:rPr>
      </w:pPr>
    </w:p>
    <w:p w14:paraId="7FED9A71">
      <w:pPr>
        <w:pStyle w:val="5"/>
        <w:spacing w:line="360" w:lineRule="auto"/>
        <w:rPr>
          <w:rFonts w:ascii="楷体_GB2312" w:eastAsia="楷体_GB2312"/>
          <w:b/>
          <w:color w:val="auto"/>
          <w:sz w:val="44"/>
          <w:szCs w:val="44"/>
          <w:highlight w:val="none"/>
        </w:rPr>
      </w:pPr>
    </w:p>
    <w:p w14:paraId="1B84C033">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A7D8BD1">
      <w:pPr>
        <w:pStyle w:val="27"/>
        <w:spacing w:after="120" w:line="360" w:lineRule="auto"/>
        <w:outlineLvl w:val="9"/>
        <w:rPr>
          <w:rStyle w:val="28"/>
          <w:rFonts w:hAnsi="宋体" w:cs="宋体"/>
          <w:b/>
          <w:bCs/>
          <w:color w:val="auto"/>
          <w:sz w:val="44"/>
          <w:szCs w:val="44"/>
          <w:highlight w:val="none"/>
        </w:rPr>
      </w:pPr>
    </w:p>
    <w:p w14:paraId="035C09F0">
      <w:pPr>
        <w:pStyle w:val="27"/>
        <w:spacing w:after="120" w:line="360" w:lineRule="auto"/>
        <w:jc w:val="center"/>
        <w:outlineLvl w:val="9"/>
        <w:rPr>
          <w:rStyle w:val="28"/>
          <w:rFonts w:hAnsi="宋体" w:cs="宋体"/>
          <w:b/>
          <w:bCs/>
          <w:color w:val="auto"/>
          <w:sz w:val="44"/>
          <w:szCs w:val="44"/>
          <w:highlight w:val="none"/>
        </w:rPr>
      </w:pPr>
      <w:r>
        <w:rPr>
          <w:rStyle w:val="28"/>
          <w:rFonts w:hint="eastAsia" w:hAnsi="宋体" w:cs="宋体"/>
          <w:b/>
          <w:bCs/>
          <w:color w:val="auto"/>
          <w:sz w:val="44"/>
          <w:szCs w:val="44"/>
          <w:highlight w:val="none"/>
        </w:rPr>
        <w:t>（第二部分  报价部分）</w:t>
      </w:r>
    </w:p>
    <w:p w14:paraId="3487B0D0">
      <w:pPr>
        <w:spacing w:line="360" w:lineRule="auto"/>
        <w:ind w:firstLine="1920" w:firstLineChars="200"/>
        <w:jc w:val="left"/>
        <w:rPr>
          <w:color w:val="auto"/>
          <w:sz w:val="96"/>
          <w:szCs w:val="96"/>
          <w:highlight w:val="none"/>
        </w:rPr>
      </w:pPr>
    </w:p>
    <w:p w14:paraId="4E80E01F">
      <w:pPr>
        <w:spacing w:line="360" w:lineRule="auto"/>
        <w:ind w:firstLine="1920" w:firstLineChars="200"/>
        <w:jc w:val="left"/>
        <w:rPr>
          <w:color w:val="auto"/>
          <w:sz w:val="96"/>
          <w:szCs w:val="96"/>
          <w:highlight w:val="none"/>
        </w:rPr>
      </w:pPr>
    </w:p>
    <w:p w14:paraId="79877F76">
      <w:pPr>
        <w:spacing w:line="360" w:lineRule="auto"/>
        <w:jc w:val="left"/>
        <w:rPr>
          <w:color w:val="auto"/>
          <w:sz w:val="96"/>
          <w:szCs w:val="96"/>
          <w:highlight w:val="none"/>
        </w:rPr>
      </w:pPr>
    </w:p>
    <w:p w14:paraId="4A087EF3">
      <w:pPr>
        <w:pStyle w:val="10"/>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编</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p>
    <w:p w14:paraId="060E4DF9">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4FE49455">
      <w:pPr>
        <w:pStyle w:val="10"/>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06636012">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27283A89">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7C564C35">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16173D9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321832C2">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9FB88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07BB07F3">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1BB1E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DFC0D66">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261E4753">
      <w:pPr>
        <w:pStyle w:val="3"/>
        <w:keepNext w:val="0"/>
        <w:keepLines w:val="0"/>
        <w:pageBreakBefore w:val="0"/>
        <w:widowControl w:val="0"/>
        <w:kinsoku/>
        <w:wordWrap/>
        <w:overflowPunct/>
        <w:topLinePunct w:val="0"/>
        <w:autoSpaceDE/>
        <w:autoSpaceDN/>
        <w:bidi w:val="0"/>
        <w:adjustRightInd/>
        <w:snapToGrid/>
        <w:spacing w:beforeAutospacing="0" w:afterAutospacing="0" w:line="480" w:lineRule="exact"/>
        <w:textAlignment w:val="auto"/>
        <w:rPr>
          <w:color w:val="auto"/>
          <w:sz w:val="24"/>
          <w:szCs w:val="24"/>
          <w:highlight w:val="none"/>
        </w:rPr>
      </w:pPr>
      <w:r>
        <w:rPr>
          <w:rFonts w:hint="eastAsia"/>
          <w:color w:val="auto"/>
          <w:sz w:val="24"/>
          <w:szCs w:val="24"/>
          <w:highlight w:val="none"/>
        </w:rPr>
        <w:t xml:space="preserve">项目编号：    </w:t>
      </w:r>
    </w:p>
    <w:p w14:paraId="73B6ADE3">
      <w:pPr>
        <w:pStyle w:val="3"/>
        <w:keepNext w:val="0"/>
        <w:keepLines w:val="0"/>
        <w:pageBreakBefore w:val="0"/>
        <w:widowControl w:val="0"/>
        <w:kinsoku/>
        <w:wordWrap/>
        <w:overflowPunct/>
        <w:topLinePunct w:val="0"/>
        <w:autoSpaceDE/>
        <w:autoSpaceDN/>
        <w:bidi w:val="0"/>
        <w:adjustRightInd/>
        <w:snapToGrid/>
        <w:spacing w:beforeAutospacing="0" w:afterAutospacing="0" w:line="48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0386B3B1">
      <w:pPr>
        <w:pStyle w:val="30"/>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0"/>
        <w:tblW w:w="9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040"/>
        <w:gridCol w:w="1890"/>
        <w:gridCol w:w="1255"/>
        <w:gridCol w:w="2065"/>
        <w:gridCol w:w="2205"/>
      </w:tblGrid>
      <w:tr w14:paraId="25F85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3" w:hRule="atLeast"/>
          <w:jc w:val="center"/>
        </w:trPr>
        <w:tc>
          <w:tcPr>
            <w:tcW w:w="962" w:type="dxa"/>
            <w:vAlign w:val="center"/>
          </w:tcPr>
          <w:p w14:paraId="6EC853A3">
            <w:pPr>
              <w:pStyle w:val="10"/>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采购包</w:t>
            </w:r>
          </w:p>
        </w:tc>
        <w:tc>
          <w:tcPr>
            <w:tcW w:w="1040" w:type="dxa"/>
            <w:vAlign w:val="center"/>
          </w:tcPr>
          <w:p w14:paraId="78DDEA58">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890" w:type="dxa"/>
            <w:vAlign w:val="center"/>
          </w:tcPr>
          <w:p w14:paraId="224954FE">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项目名称</w:t>
            </w:r>
          </w:p>
        </w:tc>
        <w:tc>
          <w:tcPr>
            <w:tcW w:w="1255" w:type="dxa"/>
            <w:vAlign w:val="center"/>
          </w:tcPr>
          <w:p w14:paraId="01BA6441">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2065" w:type="dxa"/>
            <w:vAlign w:val="center"/>
          </w:tcPr>
          <w:p w14:paraId="38B8ED99">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服务期限</w:t>
            </w:r>
          </w:p>
        </w:tc>
        <w:tc>
          <w:tcPr>
            <w:tcW w:w="2205" w:type="dxa"/>
            <w:vAlign w:val="center"/>
          </w:tcPr>
          <w:p w14:paraId="58C53318">
            <w:pPr>
              <w:pStyle w:val="10"/>
              <w:snapToGrid w:val="0"/>
              <w:spacing w:line="240" w:lineRule="auto"/>
              <w:ind w:left="-105" w:leftChars="-50" w:right="-105" w:rightChars="-50"/>
              <w:jc w:val="center"/>
              <w:rPr>
                <w:rFonts w:hint="default" w:hAnsi="宋体"/>
                <w:color w:val="auto"/>
                <w:kern w:val="2"/>
                <w:sz w:val="24"/>
                <w:highlight w:val="none"/>
                <w:lang w:val="en-US" w:eastAsia="zh-CN"/>
              </w:rPr>
            </w:pPr>
            <w:r>
              <w:rPr>
                <w:rFonts w:hint="eastAsia" w:hAnsi="宋体"/>
                <w:color w:val="auto"/>
                <w:kern w:val="2"/>
                <w:sz w:val="24"/>
                <w:highlight w:val="none"/>
                <w:lang w:val="en-US" w:eastAsia="zh-CN"/>
              </w:rPr>
              <w:t>投标报价</w:t>
            </w:r>
          </w:p>
        </w:tc>
      </w:tr>
      <w:tr w14:paraId="0859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exact"/>
          <w:jc w:val="center"/>
        </w:trPr>
        <w:tc>
          <w:tcPr>
            <w:tcW w:w="962" w:type="dxa"/>
            <w:vAlign w:val="center"/>
          </w:tcPr>
          <w:p w14:paraId="3CAC25E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1040" w:type="dxa"/>
            <w:vAlign w:val="center"/>
          </w:tcPr>
          <w:p w14:paraId="087196A1">
            <w:pPr>
              <w:snapToGrid w:val="0"/>
              <w:spacing w:line="240" w:lineRule="auto"/>
              <w:jc w:val="center"/>
              <w:rPr>
                <w:rFonts w:ascii="宋体" w:hAnsi="宋体"/>
                <w:color w:val="auto"/>
                <w:sz w:val="24"/>
                <w:highlight w:val="none"/>
              </w:rPr>
            </w:pPr>
          </w:p>
        </w:tc>
        <w:tc>
          <w:tcPr>
            <w:tcW w:w="1890" w:type="dxa"/>
            <w:vAlign w:val="center"/>
          </w:tcPr>
          <w:p w14:paraId="62261F02">
            <w:pPr>
              <w:snapToGrid w:val="0"/>
              <w:spacing w:line="240" w:lineRule="auto"/>
              <w:jc w:val="center"/>
              <w:rPr>
                <w:rFonts w:ascii="宋体" w:hAnsi="宋体"/>
                <w:color w:val="auto"/>
                <w:sz w:val="24"/>
                <w:highlight w:val="none"/>
              </w:rPr>
            </w:pPr>
          </w:p>
        </w:tc>
        <w:tc>
          <w:tcPr>
            <w:tcW w:w="1255" w:type="dxa"/>
            <w:vAlign w:val="center"/>
          </w:tcPr>
          <w:p w14:paraId="205748A0">
            <w:pPr>
              <w:snapToGrid w:val="0"/>
              <w:spacing w:line="240" w:lineRule="auto"/>
              <w:jc w:val="center"/>
              <w:rPr>
                <w:rFonts w:ascii="宋体" w:hAnsi="宋体"/>
                <w:color w:val="auto"/>
                <w:sz w:val="24"/>
                <w:highlight w:val="none"/>
              </w:rPr>
            </w:pPr>
          </w:p>
        </w:tc>
        <w:tc>
          <w:tcPr>
            <w:tcW w:w="2065" w:type="dxa"/>
            <w:vAlign w:val="center"/>
          </w:tcPr>
          <w:p w14:paraId="5F9E2280">
            <w:pPr>
              <w:snapToGrid w:val="0"/>
              <w:spacing w:line="240" w:lineRule="auto"/>
              <w:jc w:val="center"/>
              <w:rPr>
                <w:rFonts w:ascii="宋体" w:hAnsi="宋体" w:cs="宋体"/>
                <w:color w:val="auto"/>
                <w:kern w:val="0"/>
                <w:sz w:val="24"/>
                <w:highlight w:val="none"/>
              </w:rPr>
            </w:pPr>
          </w:p>
        </w:tc>
        <w:tc>
          <w:tcPr>
            <w:tcW w:w="2205" w:type="dxa"/>
            <w:vAlign w:val="center"/>
          </w:tcPr>
          <w:p w14:paraId="2F9659AC">
            <w:pPr>
              <w:widowControl/>
              <w:spacing w:line="240" w:lineRule="auto"/>
              <w:jc w:val="left"/>
              <w:rPr>
                <w:rFonts w:ascii="宋体" w:hAnsi="宋体"/>
                <w:color w:val="auto"/>
                <w:sz w:val="24"/>
                <w:highlight w:val="none"/>
              </w:rPr>
            </w:pPr>
          </w:p>
        </w:tc>
      </w:tr>
    </w:tbl>
    <w:p w14:paraId="5FF9CC48">
      <w:pPr>
        <w:pStyle w:val="30"/>
        <w:spacing w:line="360" w:lineRule="auto"/>
        <w:ind w:firstLine="6240" w:firstLineChars="2600"/>
        <w:rPr>
          <w:rFonts w:ascii="宋体" w:hAnsi="宋体"/>
          <w:color w:val="auto"/>
          <w:sz w:val="24"/>
          <w:highlight w:val="none"/>
        </w:rPr>
      </w:pPr>
    </w:p>
    <w:p w14:paraId="06EB98D8">
      <w:pPr>
        <w:pStyle w:val="30"/>
        <w:spacing w:line="360" w:lineRule="auto"/>
        <w:ind w:firstLine="6240" w:firstLineChars="2600"/>
        <w:rPr>
          <w:rFonts w:ascii="宋体" w:hAnsi="宋体"/>
          <w:color w:val="auto"/>
          <w:sz w:val="24"/>
          <w:highlight w:val="none"/>
        </w:rPr>
      </w:pPr>
    </w:p>
    <w:p w14:paraId="75A8CB50">
      <w:pPr>
        <w:pStyle w:val="30"/>
        <w:spacing w:line="360" w:lineRule="auto"/>
        <w:rPr>
          <w:rFonts w:ascii="宋体" w:hAnsi="宋体"/>
          <w:color w:val="auto"/>
          <w:sz w:val="24"/>
          <w:highlight w:val="none"/>
        </w:rPr>
      </w:pPr>
      <w:r>
        <w:rPr>
          <w:rStyle w:val="28"/>
          <w:rFonts w:hint="eastAsia" w:ascii="宋体" w:hAnsi="宋体" w:cs="Times New Roman"/>
          <w:b/>
          <w:bCs/>
          <w:color w:val="auto"/>
          <w:kern w:val="0"/>
          <w:sz w:val="24"/>
          <w:highlight w:val="none"/>
          <w:lang w:val="en-US" w:eastAsia="zh-CN"/>
        </w:rPr>
        <w:t>注：供应商在竞价系统中每次提交报价时均须上传该《报价一览表》</w:t>
      </w:r>
      <w:r>
        <w:rPr>
          <w:rStyle w:val="28"/>
          <w:rFonts w:hint="eastAsia" w:cs="Times New Roman"/>
          <w:b/>
          <w:bCs/>
          <w:color w:val="auto"/>
          <w:kern w:val="0"/>
          <w:sz w:val="24"/>
          <w:highlight w:val="none"/>
          <w:lang w:val="en-US" w:eastAsia="zh-CN"/>
        </w:rPr>
        <w:t>，</w:t>
      </w:r>
      <w:r>
        <w:rPr>
          <w:rStyle w:val="28"/>
          <w:rFonts w:hint="eastAsia" w:ascii="宋体" w:hAnsi="宋体"/>
          <w:b/>
          <w:bCs/>
          <w:color w:val="auto"/>
          <w:kern w:val="0"/>
          <w:sz w:val="24"/>
          <w:highlight w:val="none"/>
          <w:lang w:val="en-US"/>
        </w:rPr>
        <w:t>供应商在竞价系统中提交的最后一次报价（即</w:t>
      </w:r>
      <w:r>
        <w:rPr>
          <w:rStyle w:val="28"/>
          <w:rFonts w:hint="eastAsia" w:ascii="宋体" w:hAnsi="宋体"/>
          <w:b/>
          <w:bCs/>
          <w:color w:val="auto"/>
          <w:kern w:val="0"/>
          <w:sz w:val="24"/>
          <w:highlight w:val="none"/>
        </w:rPr>
        <w:t>最终有效报价</w:t>
      </w:r>
      <w:r>
        <w:rPr>
          <w:rStyle w:val="28"/>
          <w:rFonts w:hint="eastAsia" w:ascii="宋体" w:hAnsi="宋体"/>
          <w:b/>
          <w:bCs/>
          <w:color w:val="auto"/>
          <w:kern w:val="0"/>
          <w:sz w:val="24"/>
          <w:highlight w:val="none"/>
          <w:lang w:val="en-US"/>
        </w:rPr>
        <w:t>）须与最后一次上传附件价格一致</w:t>
      </w:r>
      <w:r>
        <w:rPr>
          <w:rStyle w:val="28"/>
          <w:rFonts w:hint="eastAsia"/>
          <w:b/>
          <w:bCs/>
          <w:color w:val="auto"/>
          <w:kern w:val="0"/>
          <w:sz w:val="24"/>
          <w:highlight w:val="none"/>
          <w:lang w:val="en-US"/>
        </w:rPr>
        <w:t>。</w:t>
      </w:r>
    </w:p>
    <w:p w14:paraId="01F50ACD">
      <w:pPr>
        <w:pStyle w:val="16"/>
        <w:spacing w:before="75" w:beforeAutospacing="0" w:after="75" w:afterAutospacing="0" w:line="360" w:lineRule="auto"/>
        <w:rPr>
          <w:color w:val="auto"/>
          <w:sz w:val="28"/>
          <w:szCs w:val="28"/>
          <w:highlight w:val="none"/>
        </w:rPr>
      </w:pPr>
    </w:p>
    <w:p w14:paraId="209750CB">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供应商（全称并加盖公章）：</w:t>
      </w:r>
    </w:p>
    <w:p w14:paraId="402CDCE0">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供应商代表签字：</w:t>
      </w:r>
    </w:p>
    <w:p w14:paraId="3C902C25">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29530">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286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8600" cy="1828800"/>
                      </a:xfrm>
                      <a:prstGeom prst="rect">
                        <a:avLst/>
                      </a:prstGeom>
                      <a:noFill/>
                      <a:ln>
                        <a:noFill/>
                      </a:ln>
                      <a:effectLst/>
                    </wps:spPr>
                    <wps:txbx>
                      <w:txbxContent>
                        <w:p w14:paraId="782F67C4">
                          <w:pPr>
                            <w:pStyle w:val="13"/>
                          </w:pPr>
                          <w:r>
                            <w:fldChar w:fldCharType="begin"/>
                          </w:r>
                          <w:r>
                            <w:instrText xml:space="preserve"> PAGE  \* MERGEFORMAT </w:instrText>
                          </w:r>
                          <w:r>
                            <w:fldChar w:fldCharType="separate"/>
                          </w:r>
                          <w:r>
                            <w:t>32</w:t>
                          </w:r>
                          <w:r>
                            <w:fldChar w:fldCharType="end"/>
                          </w:r>
                        </w:p>
                      </w:txbxContent>
                    </wps:txbx>
                    <wps:bodyPr wrap="square" lIns="0" tIns="0" rIns="0" bIns="0">
                      <a:spAutoFit/>
                    </wps:bodyPr>
                  </wps:wsp>
                </a:graphicData>
              </a:graphic>
            </wp:anchor>
          </w:drawing>
        </mc:Choice>
        <mc:Fallback>
          <w:pict>
            <v:shape id="_x0000_s1026" o:spid="_x0000_s1026" o:spt="202" type="#_x0000_t202" style="position:absolute;left:0pt;margin-top:0pt;height:144pt;width:18pt;mso-position-horizontal:center;mso-position-horizontal-relative:margin;z-index:251659264;mso-width-relative:page;mso-height-relative:page;" filled="f" stroked="f" coordsize="21600,21600" o:gfxdata="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Lxy+p0gAAAAQBAAAPAAAAAAAAAAEAIAAAACIAAABkcnMvZG93bnJl&#10;di54bWxQSwECFAAUAAAACACHTuJAkQYsA8oBAACcAwAADgAAAAAAAAABACAAAAAhAQAAZHJzL2Uy&#10;b0RvYy54bWxQSwUGAAAAAAYABgBZAQAAXQUAAAAA&#10;">
              <v:fill on="f" focussize="0,0"/>
              <v:stroke on="f"/>
              <v:imagedata o:title=""/>
              <o:lock v:ext="edit" aspectratio="f"/>
              <v:textbox inset="0mm,0mm,0mm,0mm" style="mso-fit-shape-to-text:t;">
                <w:txbxContent>
                  <w:p w14:paraId="782F67C4">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3YjkzODQ0MGY4MThjYmI2M2MyMGJmZDU4M2FiZDIifQ=="/>
  </w:docVars>
  <w:rsids>
    <w:rsidRoot w:val="00000000"/>
    <w:rsid w:val="00F36BC9"/>
    <w:rsid w:val="011952D6"/>
    <w:rsid w:val="023C7365"/>
    <w:rsid w:val="02BC2FB5"/>
    <w:rsid w:val="03511AD9"/>
    <w:rsid w:val="03E26D51"/>
    <w:rsid w:val="03ED3BD7"/>
    <w:rsid w:val="04C91366"/>
    <w:rsid w:val="05B64224"/>
    <w:rsid w:val="0696261C"/>
    <w:rsid w:val="07702EBF"/>
    <w:rsid w:val="08293E73"/>
    <w:rsid w:val="09A06EBC"/>
    <w:rsid w:val="0B043CFB"/>
    <w:rsid w:val="0CA2647A"/>
    <w:rsid w:val="0D2D3085"/>
    <w:rsid w:val="0DAA7832"/>
    <w:rsid w:val="0DD979BE"/>
    <w:rsid w:val="0FBD7DE5"/>
    <w:rsid w:val="10362DC0"/>
    <w:rsid w:val="10E42CCD"/>
    <w:rsid w:val="11AD4ADB"/>
    <w:rsid w:val="11BD0AA7"/>
    <w:rsid w:val="126445BB"/>
    <w:rsid w:val="14DD66A2"/>
    <w:rsid w:val="15512530"/>
    <w:rsid w:val="16810234"/>
    <w:rsid w:val="17254BB9"/>
    <w:rsid w:val="175D4ED0"/>
    <w:rsid w:val="19515D36"/>
    <w:rsid w:val="199476C8"/>
    <w:rsid w:val="1AA3690C"/>
    <w:rsid w:val="1AC71843"/>
    <w:rsid w:val="1AD364FF"/>
    <w:rsid w:val="1ADE3486"/>
    <w:rsid w:val="1AF44089"/>
    <w:rsid w:val="1B08700D"/>
    <w:rsid w:val="1B261D69"/>
    <w:rsid w:val="1BF43CB2"/>
    <w:rsid w:val="1C7D1E5D"/>
    <w:rsid w:val="1CA05B4B"/>
    <w:rsid w:val="1E0F3C2B"/>
    <w:rsid w:val="1E2C09AB"/>
    <w:rsid w:val="1E897F61"/>
    <w:rsid w:val="1F1C42EA"/>
    <w:rsid w:val="1F686EFF"/>
    <w:rsid w:val="213B2764"/>
    <w:rsid w:val="25333A88"/>
    <w:rsid w:val="25776FB2"/>
    <w:rsid w:val="26B047DC"/>
    <w:rsid w:val="26BD4622"/>
    <w:rsid w:val="26C54B2C"/>
    <w:rsid w:val="27BC5F2F"/>
    <w:rsid w:val="27C42B43"/>
    <w:rsid w:val="28C13F2B"/>
    <w:rsid w:val="29C66B43"/>
    <w:rsid w:val="2A604980"/>
    <w:rsid w:val="2A727AC6"/>
    <w:rsid w:val="2CAC44A0"/>
    <w:rsid w:val="2CC80594"/>
    <w:rsid w:val="2DC70BCB"/>
    <w:rsid w:val="2DDE2D69"/>
    <w:rsid w:val="2ECC1930"/>
    <w:rsid w:val="312D39F9"/>
    <w:rsid w:val="31B67ACD"/>
    <w:rsid w:val="334D7ECB"/>
    <w:rsid w:val="3503072C"/>
    <w:rsid w:val="356F257B"/>
    <w:rsid w:val="35786F8C"/>
    <w:rsid w:val="35E30AE8"/>
    <w:rsid w:val="36F5483C"/>
    <w:rsid w:val="389425B0"/>
    <w:rsid w:val="39B540AD"/>
    <w:rsid w:val="3A9D764F"/>
    <w:rsid w:val="3C65673D"/>
    <w:rsid w:val="3D50551B"/>
    <w:rsid w:val="3D6C7658"/>
    <w:rsid w:val="3DC2628F"/>
    <w:rsid w:val="3DD60AE2"/>
    <w:rsid w:val="3E5C0069"/>
    <w:rsid w:val="3E7A2DAA"/>
    <w:rsid w:val="3E8B1175"/>
    <w:rsid w:val="3FB97B2C"/>
    <w:rsid w:val="40181D19"/>
    <w:rsid w:val="40BD676E"/>
    <w:rsid w:val="40FE2C84"/>
    <w:rsid w:val="417E75E8"/>
    <w:rsid w:val="41910115"/>
    <w:rsid w:val="41D908F9"/>
    <w:rsid w:val="438B3EDE"/>
    <w:rsid w:val="44F31851"/>
    <w:rsid w:val="45AA573E"/>
    <w:rsid w:val="45B275F5"/>
    <w:rsid w:val="46BC33FE"/>
    <w:rsid w:val="46EE7477"/>
    <w:rsid w:val="47BC0C07"/>
    <w:rsid w:val="489259CA"/>
    <w:rsid w:val="498B3956"/>
    <w:rsid w:val="4AE051C0"/>
    <w:rsid w:val="4BC53306"/>
    <w:rsid w:val="4C15710C"/>
    <w:rsid w:val="4C2E5FB6"/>
    <w:rsid w:val="4C9444D5"/>
    <w:rsid w:val="4C9B1D07"/>
    <w:rsid w:val="4CE2174D"/>
    <w:rsid w:val="4E141911"/>
    <w:rsid w:val="4E370E84"/>
    <w:rsid w:val="4F7C19ED"/>
    <w:rsid w:val="4FB142EA"/>
    <w:rsid w:val="513814F5"/>
    <w:rsid w:val="51497716"/>
    <w:rsid w:val="520457CB"/>
    <w:rsid w:val="522C2C59"/>
    <w:rsid w:val="539774E2"/>
    <w:rsid w:val="541A03F5"/>
    <w:rsid w:val="54C5216A"/>
    <w:rsid w:val="54D577A2"/>
    <w:rsid w:val="55357439"/>
    <w:rsid w:val="56770131"/>
    <w:rsid w:val="589A572D"/>
    <w:rsid w:val="58C92DB8"/>
    <w:rsid w:val="5A2C4216"/>
    <w:rsid w:val="5A33211C"/>
    <w:rsid w:val="5A3433AD"/>
    <w:rsid w:val="5A35315D"/>
    <w:rsid w:val="5B761B8D"/>
    <w:rsid w:val="5D01514B"/>
    <w:rsid w:val="5DBA0782"/>
    <w:rsid w:val="5F2D396D"/>
    <w:rsid w:val="60D04179"/>
    <w:rsid w:val="62641034"/>
    <w:rsid w:val="62862DC9"/>
    <w:rsid w:val="6374691F"/>
    <w:rsid w:val="643B2EFE"/>
    <w:rsid w:val="65005919"/>
    <w:rsid w:val="658904F7"/>
    <w:rsid w:val="665A019F"/>
    <w:rsid w:val="6672068F"/>
    <w:rsid w:val="670C6B88"/>
    <w:rsid w:val="68AC5DD9"/>
    <w:rsid w:val="68C926A3"/>
    <w:rsid w:val="692857E0"/>
    <w:rsid w:val="69E70454"/>
    <w:rsid w:val="6A6C5C24"/>
    <w:rsid w:val="6A832AFB"/>
    <w:rsid w:val="6B5E6742"/>
    <w:rsid w:val="6CD40DBF"/>
    <w:rsid w:val="6D0D24E0"/>
    <w:rsid w:val="6DA050EC"/>
    <w:rsid w:val="6E0440FB"/>
    <w:rsid w:val="6FCC5BB0"/>
    <w:rsid w:val="72845AC6"/>
    <w:rsid w:val="72F8490A"/>
    <w:rsid w:val="73ED08CD"/>
    <w:rsid w:val="74120755"/>
    <w:rsid w:val="745C662B"/>
    <w:rsid w:val="74B308B5"/>
    <w:rsid w:val="75247769"/>
    <w:rsid w:val="753F0E71"/>
    <w:rsid w:val="75410DEE"/>
    <w:rsid w:val="75716A92"/>
    <w:rsid w:val="758D2516"/>
    <w:rsid w:val="7599235F"/>
    <w:rsid w:val="7858402F"/>
    <w:rsid w:val="78D50787"/>
    <w:rsid w:val="79FE2EB5"/>
    <w:rsid w:val="7B8F04A8"/>
    <w:rsid w:val="7C95557C"/>
    <w:rsid w:val="7D3F0A9F"/>
    <w:rsid w:val="7DC41D70"/>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autoRedefine/>
    <w:unhideWhenUsed/>
    <w:qFormat/>
    <w:uiPriority w:val="9"/>
    <w:pPr>
      <w:keepNext/>
      <w:keepLines/>
      <w:spacing w:before="260" w:after="260" w:line="416" w:lineRule="auto"/>
      <w:outlineLvl w:val="2"/>
    </w:pPr>
    <w:rPr>
      <w:szCs w:val="32"/>
    </w:rPr>
  </w:style>
  <w:style w:type="character" w:default="1" w:styleId="22">
    <w:name w:val="Default Paragraph Font"/>
    <w:autoRedefine/>
    <w:unhideWhenUsed/>
    <w:qFormat/>
    <w:uiPriority w:val="1"/>
  </w:style>
  <w:style w:type="table" w:default="1" w:styleId="20">
    <w:name w:val="Normal Table"/>
    <w:autoRedefine/>
    <w:unhideWhenUsed/>
    <w:qFormat/>
    <w:uiPriority w:val="99"/>
    <w:tblPr>
      <w:tblCellMar>
        <w:top w:w="0" w:type="dxa"/>
        <w:left w:w="108" w:type="dxa"/>
        <w:bottom w:w="0" w:type="dxa"/>
        <w:right w:w="108" w:type="dxa"/>
      </w:tblCellMar>
    </w:tblPr>
  </w:style>
  <w:style w:type="paragraph" w:styleId="5">
    <w:name w:val="Normal Indent"/>
    <w:basedOn w:val="1"/>
    <w:next w:val="6"/>
    <w:autoRedefine/>
    <w:qFormat/>
    <w:uiPriority w:val="0"/>
    <w:pPr>
      <w:ind w:firstLine="420"/>
    </w:pPr>
    <w:rPr>
      <w:szCs w:val="20"/>
    </w:rPr>
  </w:style>
  <w:style w:type="paragraph" w:styleId="6">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text"/>
    <w:basedOn w:val="1"/>
    <w:autoRedefine/>
    <w:qFormat/>
    <w:uiPriority w:val="0"/>
    <w:pPr>
      <w:jc w:val="left"/>
    </w:pPr>
  </w:style>
  <w:style w:type="paragraph" w:styleId="8">
    <w:name w:val="Body Text"/>
    <w:basedOn w:val="1"/>
    <w:next w:val="1"/>
    <w:autoRedefine/>
    <w:qFormat/>
    <w:uiPriority w:val="0"/>
    <w:pPr>
      <w:spacing w:after="120"/>
    </w:pPr>
  </w:style>
  <w:style w:type="paragraph" w:styleId="9">
    <w:name w:val="Body Text Indent"/>
    <w:basedOn w:val="1"/>
    <w:autoRedefine/>
    <w:qFormat/>
    <w:uiPriority w:val="0"/>
    <w:pPr>
      <w:spacing w:after="120"/>
      <w:ind w:left="420" w:leftChars="200"/>
    </w:pPr>
  </w:style>
  <w:style w:type="paragraph" w:styleId="10">
    <w:name w:val="Plain Text"/>
    <w:basedOn w:val="1"/>
    <w:autoRedefine/>
    <w:qFormat/>
    <w:uiPriority w:val="0"/>
    <w:rPr>
      <w:rFonts w:ascii="宋体" w:hAnsi="Courier New"/>
      <w:kern w:val="0"/>
      <w:sz w:val="20"/>
    </w:rPr>
  </w:style>
  <w:style w:type="paragraph" w:styleId="11">
    <w:name w:val="Body Text Indent 2"/>
    <w:basedOn w:val="1"/>
    <w:autoRedefine/>
    <w:qFormat/>
    <w:uiPriority w:val="0"/>
    <w:pPr>
      <w:spacing w:line="480" w:lineRule="auto"/>
      <w:ind w:left="420" w:leftChars="200"/>
    </w:pPr>
  </w:style>
  <w:style w:type="paragraph" w:styleId="12">
    <w:name w:val="Balloon Text"/>
    <w:basedOn w:val="1"/>
    <w:link w:val="34"/>
    <w:autoRedefine/>
    <w:qFormat/>
    <w:uiPriority w:val="0"/>
    <w:rPr>
      <w:sz w:val="18"/>
      <w:szCs w:val="18"/>
    </w:rPr>
  </w:style>
  <w:style w:type="paragraph" w:styleId="13">
    <w:name w:val="footer"/>
    <w:basedOn w:val="1"/>
    <w:next w:val="1"/>
    <w:autoRedefine/>
    <w:qFormat/>
    <w:uiPriority w:val="99"/>
    <w:pPr>
      <w:tabs>
        <w:tab w:val="center" w:pos="4153"/>
        <w:tab w:val="right" w:pos="8306"/>
      </w:tabs>
      <w:snapToGrid w:val="0"/>
      <w:jc w:val="left"/>
    </w:pPr>
    <w:rPr>
      <w:sz w:val="18"/>
      <w:szCs w:val="18"/>
    </w:rPr>
  </w:style>
  <w:style w:type="paragraph" w:styleId="14">
    <w:name w:val="envelope return"/>
    <w:basedOn w:val="1"/>
    <w:autoRedefine/>
    <w:qFormat/>
    <w:uiPriority w:val="0"/>
    <w:pPr>
      <w:snapToGrid w:val="0"/>
    </w:pPr>
    <w:rPr>
      <w:rFonts w:ascii="Arial" w:hAnsi="Arial"/>
    </w:rPr>
  </w:style>
  <w:style w:type="paragraph" w:styleId="15">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6">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7">
    <w:name w:val="Title"/>
    <w:basedOn w:val="1"/>
    <w:next w:val="1"/>
    <w:autoRedefine/>
    <w:qFormat/>
    <w:uiPriority w:val="0"/>
    <w:pPr>
      <w:jc w:val="center"/>
      <w:outlineLvl w:val="0"/>
    </w:pPr>
    <w:rPr>
      <w:rFonts w:ascii="Cambria" w:hAnsi="Cambria"/>
      <w:b/>
      <w:bCs/>
      <w:kern w:val="0"/>
      <w:sz w:val="32"/>
      <w:szCs w:val="32"/>
    </w:rPr>
  </w:style>
  <w:style w:type="paragraph" w:styleId="18">
    <w:name w:val="Body Text First Indent"/>
    <w:basedOn w:val="8"/>
    <w:autoRedefine/>
    <w:qFormat/>
    <w:uiPriority w:val="0"/>
    <w:pPr>
      <w:ind w:firstLine="420" w:firstLineChars="100"/>
    </w:pPr>
    <w:rPr>
      <w:rFonts w:ascii="Times New Roman" w:hAnsi="Times New Roman"/>
      <w:szCs w:val="20"/>
    </w:rPr>
  </w:style>
  <w:style w:type="paragraph" w:styleId="19">
    <w:name w:val="Body Text First Indent 2"/>
    <w:basedOn w:val="9"/>
    <w:autoRedefine/>
    <w:qFormat/>
    <w:uiPriority w:val="99"/>
    <w:pPr>
      <w:tabs>
        <w:tab w:val="left" w:pos="4606"/>
      </w:tabs>
      <w:ind w:firstLine="420"/>
    </w:pPr>
  </w:style>
  <w:style w:type="table" w:styleId="21">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3">
    <w:name w:val="Strong"/>
    <w:basedOn w:val="22"/>
    <w:autoRedefine/>
    <w:qFormat/>
    <w:uiPriority w:val="0"/>
    <w:rPr>
      <w:b/>
      <w:bCs/>
    </w:rPr>
  </w:style>
  <w:style w:type="character" w:styleId="24">
    <w:name w:val="Hyperlink"/>
    <w:basedOn w:val="22"/>
    <w:autoRedefine/>
    <w:qFormat/>
    <w:uiPriority w:val="0"/>
    <w:rPr>
      <w:color w:val="0000FF"/>
      <w:u w:val="single"/>
    </w:rPr>
  </w:style>
  <w:style w:type="character" w:styleId="25">
    <w:name w:val="annotation reference"/>
    <w:basedOn w:val="22"/>
    <w:autoRedefine/>
    <w:qFormat/>
    <w:uiPriority w:val="0"/>
    <w:rPr>
      <w:sz w:val="21"/>
      <w:szCs w:val="21"/>
    </w:rPr>
  </w:style>
  <w:style w:type="paragraph" w:customStyle="1" w:styleId="26">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7">
    <w:name w:val="样式3"/>
    <w:basedOn w:val="10"/>
    <w:autoRedefine/>
    <w:qFormat/>
    <w:uiPriority w:val="0"/>
    <w:pPr>
      <w:spacing w:line="0" w:lineRule="atLeast"/>
      <w:outlineLvl w:val="0"/>
    </w:pPr>
    <w:rPr>
      <w:sz w:val="28"/>
    </w:rPr>
  </w:style>
  <w:style w:type="character" w:customStyle="1" w:styleId="28">
    <w:name w:val="NormalCharacter"/>
    <w:autoRedefine/>
    <w:semiHidden/>
    <w:qFormat/>
    <w:uiPriority w:val="0"/>
    <w:rPr>
      <w:kern w:val="2"/>
      <w:sz w:val="21"/>
      <w:szCs w:val="24"/>
      <w:lang w:val="en-US" w:eastAsia="zh-CN" w:bidi="ar-SA"/>
    </w:rPr>
  </w:style>
  <w:style w:type="paragraph" w:customStyle="1" w:styleId="29">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0">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1">
    <w:name w:val="apple-converted-space"/>
    <w:autoRedefine/>
    <w:qFormat/>
    <w:uiPriority w:val="0"/>
    <w:rPr>
      <w:rFonts w:ascii="Times New Roman" w:hAnsi="Times New Roman" w:eastAsia="宋体" w:cs="Times New Roman"/>
    </w:rPr>
  </w:style>
  <w:style w:type="paragraph" w:customStyle="1" w:styleId="32">
    <w:name w:val="null3"/>
    <w:autoRedefine/>
    <w:qFormat/>
    <w:uiPriority w:val="0"/>
    <w:rPr>
      <w:rFonts w:hint="eastAsia" w:ascii="Calibri" w:hAnsi="Calibri" w:eastAsia="宋体" w:cs="Times New Roman"/>
      <w:lang w:val="en-US" w:eastAsia="zh-CN" w:bidi="ar-SA"/>
    </w:rPr>
  </w:style>
  <w:style w:type="character" w:customStyle="1" w:styleId="33">
    <w:name w:val="页眉 Char"/>
    <w:basedOn w:val="22"/>
    <w:link w:val="6"/>
    <w:autoRedefine/>
    <w:qFormat/>
    <w:uiPriority w:val="0"/>
    <w:rPr>
      <w:rFonts w:ascii="Calibri" w:hAnsi="Calibri"/>
      <w:kern w:val="2"/>
      <w:sz w:val="18"/>
      <w:szCs w:val="18"/>
    </w:rPr>
  </w:style>
  <w:style w:type="character" w:customStyle="1" w:styleId="34">
    <w:name w:val="批注框文本 Char"/>
    <w:basedOn w:val="22"/>
    <w:link w:val="12"/>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8663</Words>
  <Characters>9067</Characters>
  <Lines>186</Lines>
  <Paragraphs>52</Paragraphs>
  <TotalTime>2</TotalTime>
  <ScaleCrop>false</ScaleCrop>
  <LinksUpToDate>false</LinksUpToDate>
  <CharactersWithSpaces>9728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2024-08-30T07:08:00Z</cp:lastPrinted>
  <dcterms:modified xsi:type="dcterms:W3CDTF">2024-12-06T08:10:33Z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117FBD630D48493D8237F03B71A220C2_13</vt:lpwstr>
  </property>
</Properties>
</file>